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1AFE75" w14:textId="77777777" w:rsidR="008F6EB6" w:rsidRPr="003C1173" w:rsidRDefault="008F6EB6" w:rsidP="008F6EB6">
      <w:pPr>
        <w:pStyle w:val="FrontPage1"/>
        <w:widowControl w:val="0"/>
        <w:suppressAutoHyphens w:val="0"/>
        <w:spacing w:before="1200" w:after="1200" w:line="360" w:lineRule="auto"/>
        <w:ind w:firstLine="0"/>
        <w:jc w:val="center"/>
        <w:rPr>
          <w:rFonts w:asciiTheme="minorHAnsi" w:hAnsiTheme="minorHAnsi" w:cstheme="minorHAnsi"/>
          <w:b/>
        </w:rPr>
      </w:pPr>
      <w:bookmarkStart w:id="0" w:name="_GoBack"/>
      <w:bookmarkEnd w:id="0"/>
      <w:r w:rsidRPr="003C1173">
        <w:rPr>
          <w:rFonts w:asciiTheme="minorHAnsi" w:hAnsiTheme="minorHAnsi" w:cstheme="minorHAnsi"/>
          <w:noProof/>
          <w:lang w:eastAsia="lt-LT"/>
        </w:rPr>
        <w:drawing>
          <wp:inline distT="0" distB="0" distL="0" distR="0" wp14:anchorId="5C46FF5C" wp14:editId="2ABF4570">
            <wp:extent cx="4809994" cy="3260107"/>
            <wp:effectExtent l="0" t="0" r="0" b="0"/>
            <wp:docPr id="9" name="Picture 9" descr="P:\Kruonio pramoninis parkas\10. Naudinga informacija\Google DC\3191038_CViO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Kruonio pramoninis parkas\10. Naudinga informacija\Google DC\3191038_CViOB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0111" cy="3266964"/>
                    </a:xfrm>
                    <a:prstGeom prst="rect">
                      <a:avLst/>
                    </a:prstGeom>
                    <a:noFill/>
                    <a:ln>
                      <a:noFill/>
                    </a:ln>
                  </pic:spPr>
                </pic:pic>
              </a:graphicData>
            </a:graphic>
          </wp:inline>
        </w:drawing>
      </w:r>
    </w:p>
    <w:p w14:paraId="6CA0C6FC" w14:textId="77777777" w:rsidR="00C76FDE" w:rsidRPr="003C1173" w:rsidRDefault="008F6EB6" w:rsidP="008F6EB6">
      <w:pPr>
        <w:pStyle w:val="FrontPage1"/>
        <w:widowControl w:val="0"/>
        <w:suppressAutoHyphens w:val="0"/>
        <w:spacing w:before="840" w:after="840" w:line="360" w:lineRule="auto"/>
        <w:ind w:firstLine="0"/>
        <w:jc w:val="center"/>
        <w:rPr>
          <w:rFonts w:asciiTheme="minorHAnsi" w:hAnsiTheme="minorHAnsi" w:cstheme="minorHAnsi"/>
          <w:b/>
        </w:rPr>
      </w:pPr>
      <w:r w:rsidRPr="003C1173">
        <w:rPr>
          <w:rFonts w:asciiTheme="minorHAnsi" w:hAnsiTheme="minorHAnsi" w:cstheme="minorHAnsi"/>
          <w:b/>
        </w:rPr>
        <w:t xml:space="preserve">DUOMENŲ CENTRO STATYBA IR EKSPLOATACIJA KRUONIO HIDROAKUMULIACINĖS ELEKTRINĖS TERITORIJOJE, </w:t>
      </w:r>
      <w:r w:rsidRPr="003C1173">
        <w:rPr>
          <w:rFonts w:cstheme="minorHAnsi"/>
          <w:b/>
          <w:lang w:eastAsia="en-US"/>
        </w:rPr>
        <w:t>KRUONYJE, KAIŠIADORIŲ RAJ.</w:t>
      </w:r>
    </w:p>
    <w:p w14:paraId="6EFEB4BE" w14:textId="77777777" w:rsidR="008F6EB6" w:rsidRPr="003C1173" w:rsidRDefault="008F6EB6" w:rsidP="008F6EB6">
      <w:pPr>
        <w:pStyle w:val="FrontPage1"/>
        <w:widowControl w:val="0"/>
        <w:suppressAutoHyphens w:val="0"/>
        <w:spacing w:before="840" w:after="840" w:line="360" w:lineRule="auto"/>
        <w:ind w:firstLine="0"/>
        <w:jc w:val="center"/>
        <w:rPr>
          <w:rFonts w:asciiTheme="minorHAnsi" w:hAnsiTheme="minorHAnsi" w:cstheme="minorHAnsi"/>
          <w:b/>
          <w:caps/>
        </w:rPr>
      </w:pPr>
      <w:r w:rsidRPr="003C1173">
        <w:rPr>
          <w:rFonts w:asciiTheme="minorHAnsi" w:hAnsiTheme="minorHAnsi" w:cstheme="minorHAnsi"/>
          <w:b/>
          <w:caps/>
        </w:rPr>
        <w:t>Informacija atrankai dėl poveikio aplinkai vertinimo</w:t>
      </w:r>
    </w:p>
    <w:p w14:paraId="3C68DF53" w14:textId="6BCE86C8" w:rsidR="00C76FDE" w:rsidRPr="003C1173" w:rsidRDefault="00C76FDE" w:rsidP="008F6EB6">
      <w:pPr>
        <w:pStyle w:val="FrontPage1"/>
        <w:spacing w:before="1320" w:after="360" w:line="360" w:lineRule="auto"/>
        <w:ind w:firstLine="0"/>
        <w:jc w:val="center"/>
        <w:rPr>
          <w:rFonts w:asciiTheme="minorHAnsi" w:hAnsiTheme="minorHAnsi" w:cstheme="minorHAnsi"/>
          <w:sz w:val="22"/>
        </w:rPr>
      </w:pPr>
      <w:r w:rsidRPr="003C1173">
        <w:rPr>
          <w:rFonts w:asciiTheme="minorHAnsi" w:hAnsiTheme="minorHAnsi" w:cstheme="minorHAnsi"/>
          <w:sz w:val="22"/>
        </w:rPr>
        <w:t>201</w:t>
      </w:r>
      <w:r w:rsidR="003565FD">
        <w:rPr>
          <w:rFonts w:asciiTheme="minorHAnsi" w:hAnsiTheme="minorHAnsi" w:cstheme="minorHAnsi"/>
          <w:sz w:val="22"/>
        </w:rPr>
        <w:t>7</w:t>
      </w:r>
      <w:r w:rsidRPr="003C1173">
        <w:rPr>
          <w:rFonts w:asciiTheme="minorHAnsi" w:hAnsiTheme="minorHAnsi" w:cstheme="minorHAnsi"/>
          <w:sz w:val="22"/>
        </w:rPr>
        <w:t xml:space="preserve"> birželis</w:t>
      </w:r>
      <w:r w:rsidRPr="003C1173">
        <w:rPr>
          <w:rFonts w:asciiTheme="minorHAnsi" w:hAnsiTheme="minorHAnsi" w:cstheme="minorHAnsi"/>
          <w:sz w:val="22"/>
        </w:rPr>
        <w:br w:type="page"/>
      </w:r>
    </w:p>
    <w:sdt>
      <w:sdtPr>
        <w:rPr>
          <w:rFonts w:asciiTheme="minorHAnsi" w:eastAsiaTheme="minorEastAsia" w:hAnsiTheme="minorHAnsi" w:cstheme="minorHAnsi"/>
          <w:b w:val="0"/>
          <w:color w:val="auto"/>
          <w:sz w:val="22"/>
          <w:szCs w:val="22"/>
          <w:lang w:val="lt-LT" w:eastAsia="lt-LT"/>
        </w:rPr>
        <w:id w:val="-526637205"/>
        <w:docPartObj>
          <w:docPartGallery w:val="Table of Contents"/>
          <w:docPartUnique/>
        </w:docPartObj>
      </w:sdtPr>
      <w:sdtEndPr>
        <w:rPr>
          <w:bCs/>
          <w:noProof/>
        </w:rPr>
      </w:sdtEndPr>
      <w:sdtContent>
        <w:p w14:paraId="1E4C4833" w14:textId="77777777" w:rsidR="008E04E5" w:rsidRPr="00AA61FB" w:rsidRDefault="008E04E5" w:rsidP="008F6EB6">
          <w:pPr>
            <w:pStyle w:val="Turinioantrat"/>
            <w:spacing w:before="120" w:after="120" w:line="360" w:lineRule="auto"/>
            <w:rPr>
              <w:rFonts w:asciiTheme="minorHAnsi" w:hAnsiTheme="minorHAnsi" w:cstheme="minorHAnsi"/>
              <w:b w:val="0"/>
              <w:color w:val="auto"/>
              <w:sz w:val="22"/>
              <w:szCs w:val="22"/>
              <w:lang w:val="lt-LT"/>
            </w:rPr>
          </w:pPr>
          <w:r w:rsidRPr="00AA61FB">
            <w:rPr>
              <w:rFonts w:asciiTheme="minorHAnsi" w:hAnsiTheme="minorHAnsi" w:cstheme="minorHAnsi"/>
              <w:b w:val="0"/>
              <w:color w:val="auto"/>
              <w:sz w:val="22"/>
              <w:szCs w:val="22"/>
              <w:lang w:val="lt-LT"/>
            </w:rPr>
            <w:t>Turinys</w:t>
          </w:r>
        </w:p>
        <w:p w14:paraId="0F173452" w14:textId="77777777" w:rsidR="002215F4" w:rsidRDefault="008E04E5">
          <w:pPr>
            <w:pStyle w:val="Turinys1"/>
            <w:tabs>
              <w:tab w:val="right" w:leader="dot" w:pos="9343"/>
            </w:tabs>
            <w:rPr>
              <w:noProof/>
            </w:rPr>
          </w:pPr>
          <w:r w:rsidRPr="00AA61FB">
            <w:rPr>
              <w:rFonts w:cstheme="minorHAnsi"/>
            </w:rPr>
            <w:fldChar w:fldCharType="begin"/>
          </w:r>
          <w:r w:rsidRPr="00AA61FB">
            <w:rPr>
              <w:rFonts w:cstheme="minorHAnsi"/>
            </w:rPr>
            <w:instrText xml:space="preserve"> TOC \o "1-3" \h \z \u </w:instrText>
          </w:r>
          <w:r w:rsidRPr="00AA61FB">
            <w:rPr>
              <w:rFonts w:cstheme="minorHAnsi"/>
            </w:rPr>
            <w:fldChar w:fldCharType="separate"/>
          </w:r>
          <w:hyperlink w:anchor="_Toc485802735" w:history="1">
            <w:r w:rsidR="002215F4" w:rsidRPr="0055642C">
              <w:rPr>
                <w:rStyle w:val="Hipersaitas"/>
                <w:rFonts w:cstheme="minorHAnsi"/>
                <w:noProof/>
              </w:rPr>
              <w:t>1. INFORMACIJA APIE PLANUOJAMOS ŪKINĖS VEIKLOS ORGANIZATORIŲ</w:t>
            </w:r>
            <w:r w:rsidR="002215F4">
              <w:rPr>
                <w:noProof/>
                <w:webHidden/>
              </w:rPr>
              <w:tab/>
            </w:r>
            <w:r w:rsidR="002215F4">
              <w:rPr>
                <w:noProof/>
                <w:webHidden/>
              </w:rPr>
              <w:fldChar w:fldCharType="begin"/>
            </w:r>
            <w:r w:rsidR="002215F4">
              <w:rPr>
                <w:noProof/>
                <w:webHidden/>
              </w:rPr>
              <w:instrText xml:space="preserve"> PAGEREF _Toc485802735 \h </w:instrText>
            </w:r>
            <w:r w:rsidR="002215F4">
              <w:rPr>
                <w:noProof/>
                <w:webHidden/>
              </w:rPr>
            </w:r>
            <w:r w:rsidR="002215F4">
              <w:rPr>
                <w:noProof/>
                <w:webHidden/>
              </w:rPr>
              <w:fldChar w:fldCharType="separate"/>
            </w:r>
            <w:r w:rsidR="002215F4">
              <w:rPr>
                <w:noProof/>
                <w:webHidden/>
              </w:rPr>
              <w:t>4</w:t>
            </w:r>
            <w:r w:rsidR="002215F4">
              <w:rPr>
                <w:noProof/>
                <w:webHidden/>
              </w:rPr>
              <w:fldChar w:fldCharType="end"/>
            </w:r>
          </w:hyperlink>
        </w:p>
        <w:p w14:paraId="083ED7D4" w14:textId="77777777" w:rsidR="002215F4" w:rsidRDefault="00627D76">
          <w:pPr>
            <w:pStyle w:val="Turinys2"/>
            <w:tabs>
              <w:tab w:val="right" w:leader="dot" w:pos="9343"/>
            </w:tabs>
            <w:rPr>
              <w:noProof/>
            </w:rPr>
          </w:pPr>
          <w:hyperlink w:anchor="_Toc485802736" w:history="1">
            <w:r w:rsidR="002215F4" w:rsidRPr="0055642C">
              <w:rPr>
                <w:rStyle w:val="Hipersaitas"/>
                <w:rFonts w:cstheme="minorHAnsi"/>
                <w:noProof/>
              </w:rPr>
              <w:t>1.1. Planuojamos ūkinės veiklos organizatoriaus kontaktiniai duomenys</w:t>
            </w:r>
            <w:r w:rsidR="002215F4">
              <w:rPr>
                <w:noProof/>
                <w:webHidden/>
              </w:rPr>
              <w:tab/>
            </w:r>
            <w:r w:rsidR="002215F4">
              <w:rPr>
                <w:noProof/>
                <w:webHidden/>
              </w:rPr>
              <w:fldChar w:fldCharType="begin"/>
            </w:r>
            <w:r w:rsidR="002215F4">
              <w:rPr>
                <w:noProof/>
                <w:webHidden/>
              </w:rPr>
              <w:instrText xml:space="preserve"> PAGEREF _Toc485802736 \h </w:instrText>
            </w:r>
            <w:r w:rsidR="002215F4">
              <w:rPr>
                <w:noProof/>
                <w:webHidden/>
              </w:rPr>
            </w:r>
            <w:r w:rsidR="002215F4">
              <w:rPr>
                <w:noProof/>
                <w:webHidden/>
              </w:rPr>
              <w:fldChar w:fldCharType="separate"/>
            </w:r>
            <w:r w:rsidR="002215F4">
              <w:rPr>
                <w:noProof/>
                <w:webHidden/>
              </w:rPr>
              <w:t>4</w:t>
            </w:r>
            <w:r w:rsidR="002215F4">
              <w:rPr>
                <w:noProof/>
                <w:webHidden/>
              </w:rPr>
              <w:fldChar w:fldCharType="end"/>
            </w:r>
          </w:hyperlink>
        </w:p>
        <w:p w14:paraId="6DEA8FAB" w14:textId="77777777" w:rsidR="002215F4" w:rsidRDefault="00627D76">
          <w:pPr>
            <w:pStyle w:val="Turinys1"/>
            <w:tabs>
              <w:tab w:val="right" w:leader="dot" w:pos="9343"/>
            </w:tabs>
            <w:rPr>
              <w:noProof/>
            </w:rPr>
          </w:pPr>
          <w:hyperlink w:anchor="_Toc485802737" w:history="1">
            <w:r w:rsidR="002215F4" w:rsidRPr="0055642C">
              <w:rPr>
                <w:rStyle w:val="Hipersaitas"/>
                <w:noProof/>
              </w:rPr>
              <w:t>2. PLANUOJAMOS ŪKINĖS VEIKLOS APRAŠYMAS</w:t>
            </w:r>
            <w:r w:rsidR="002215F4">
              <w:rPr>
                <w:noProof/>
                <w:webHidden/>
              </w:rPr>
              <w:tab/>
            </w:r>
            <w:r w:rsidR="002215F4">
              <w:rPr>
                <w:noProof/>
                <w:webHidden/>
              </w:rPr>
              <w:fldChar w:fldCharType="begin"/>
            </w:r>
            <w:r w:rsidR="002215F4">
              <w:rPr>
                <w:noProof/>
                <w:webHidden/>
              </w:rPr>
              <w:instrText xml:space="preserve"> PAGEREF _Toc485802737 \h </w:instrText>
            </w:r>
            <w:r w:rsidR="002215F4">
              <w:rPr>
                <w:noProof/>
                <w:webHidden/>
              </w:rPr>
            </w:r>
            <w:r w:rsidR="002215F4">
              <w:rPr>
                <w:noProof/>
                <w:webHidden/>
              </w:rPr>
              <w:fldChar w:fldCharType="separate"/>
            </w:r>
            <w:r w:rsidR="002215F4">
              <w:rPr>
                <w:noProof/>
                <w:webHidden/>
              </w:rPr>
              <w:t>4</w:t>
            </w:r>
            <w:r w:rsidR="002215F4">
              <w:rPr>
                <w:noProof/>
                <w:webHidden/>
              </w:rPr>
              <w:fldChar w:fldCharType="end"/>
            </w:r>
          </w:hyperlink>
        </w:p>
        <w:p w14:paraId="5A96810A" w14:textId="77777777" w:rsidR="002215F4" w:rsidRDefault="00627D76">
          <w:pPr>
            <w:pStyle w:val="Turinys2"/>
            <w:tabs>
              <w:tab w:val="right" w:leader="dot" w:pos="9343"/>
            </w:tabs>
            <w:rPr>
              <w:noProof/>
            </w:rPr>
          </w:pPr>
          <w:hyperlink w:anchor="_Toc485802738" w:history="1">
            <w:r w:rsidR="002215F4" w:rsidRPr="0055642C">
              <w:rPr>
                <w:rStyle w:val="Hipersaitas"/>
                <w:rFonts w:cstheme="minorHAnsi"/>
                <w:noProof/>
              </w:rPr>
              <w:t>2.1. Planuojamos ūkinės veiklos pavadinimas</w:t>
            </w:r>
            <w:r w:rsidR="002215F4">
              <w:rPr>
                <w:noProof/>
                <w:webHidden/>
              </w:rPr>
              <w:tab/>
            </w:r>
            <w:r w:rsidR="002215F4">
              <w:rPr>
                <w:noProof/>
                <w:webHidden/>
              </w:rPr>
              <w:fldChar w:fldCharType="begin"/>
            </w:r>
            <w:r w:rsidR="002215F4">
              <w:rPr>
                <w:noProof/>
                <w:webHidden/>
              </w:rPr>
              <w:instrText xml:space="preserve"> PAGEREF _Toc485802738 \h </w:instrText>
            </w:r>
            <w:r w:rsidR="002215F4">
              <w:rPr>
                <w:noProof/>
                <w:webHidden/>
              </w:rPr>
            </w:r>
            <w:r w:rsidR="002215F4">
              <w:rPr>
                <w:noProof/>
                <w:webHidden/>
              </w:rPr>
              <w:fldChar w:fldCharType="separate"/>
            </w:r>
            <w:r w:rsidR="002215F4">
              <w:rPr>
                <w:noProof/>
                <w:webHidden/>
              </w:rPr>
              <w:t>4</w:t>
            </w:r>
            <w:r w:rsidR="002215F4">
              <w:rPr>
                <w:noProof/>
                <w:webHidden/>
              </w:rPr>
              <w:fldChar w:fldCharType="end"/>
            </w:r>
          </w:hyperlink>
        </w:p>
        <w:p w14:paraId="5AE14874" w14:textId="77777777" w:rsidR="002215F4" w:rsidRDefault="00627D76">
          <w:pPr>
            <w:pStyle w:val="Turinys2"/>
            <w:tabs>
              <w:tab w:val="right" w:leader="dot" w:pos="9343"/>
            </w:tabs>
            <w:rPr>
              <w:noProof/>
            </w:rPr>
          </w:pPr>
          <w:hyperlink w:anchor="_Toc485802739" w:history="1">
            <w:r w:rsidR="002215F4" w:rsidRPr="0055642C">
              <w:rPr>
                <w:rStyle w:val="Hipersaitas"/>
                <w:rFonts w:cstheme="minorHAnsi"/>
                <w:noProof/>
              </w:rPr>
              <w:t>2.2. Planuojamos ūkinės veiklos fizinės charakteristikos</w:t>
            </w:r>
            <w:r w:rsidR="002215F4">
              <w:rPr>
                <w:noProof/>
                <w:webHidden/>
              </w:rPr>
              <w:tab/>
            </w:r>
            <w:r w:rsidR="002215F4">
              <w:rPr>
                <w:noProof/>
                <w:webHidden/>
              </w:rPr>
              <w:fldChar w:fldCharType="begin"/>
            </w:r>
            <w:r w:rsidR="002215F4">
              <w:rPr>
                <w:noProof/>
                <w:webHidden/>
              </w:rPr>
              <w:instrText xml:space="preserve"> PAGEREF _Toc485802739 \h </w:instrText>
            </w:r>
            <w:r w:rsidR="002215F4">
              <w:rPr>
                <w:noProof/>
                <w:webHidden/>
              </w:rPr>
            </w:r>
            <w:r w:rsidR="002215F4">
              <w:rPr>
                <w:noProof/>
                <w:webHidden/>
              </w:rPr>
              <w:fldChar w:fldCharType="separate"/>
            </w:r>
            <w:r w:rsidR="002215F4">
              <w:rPr>
                <w:noProof/>
                <w:webHidden/>
              </w:rPr>
              <w:t>5</w:t>
            </w:r>
            <w:r w:rsidR="002215F4">
              <w:rPr>
                <w:noProof/>
                <w:webHidden/>
              </w:rPr>
              <w:fldChar w:fldCharType="end"/>
            </w:r>
          </w:hyperlink>
        </w:p>
        <w:p w14:paraId="0FA57298" w14:textId="77777777" w:rsidR="002215F4" w:rsidRDefault="00627D76">
          <w:pPr>
            <w:pStyle w:val="Turinys2"/>
            <w:tabs>
              <w:tab w:val="right" w:leader="dot" w:pos="9343"/>
            </w:tabs>
            <w:rPr>
              <w:noProof/>
            </w:rPr>
          </w:pPr>
          <w:hyperlink w:anchor="_Toc485802740" w:history="1">
            <w:r w:rsidR="002215F4" w:rsidRPr="0055642C">
              <w:rPr>
                <w:rStyle w:val="Hipersaitas"/>
                <w:noProof/>
              </w:rPr>
              <w:t>2.3. Planuojamos ūkinės veiklos pobūdis</w:t>
            </w:r>
            <w:r w:rsidR="002215F4">
              <w:rPr>
                <w:noProof/>
                <w:webHidden/>
              </w:rPr>
              <w:tab/>
            </w:r>
            <w:r w:rsidR="002215F4">
              <w:rPr>
                <w:noProof/>
                <w:webHidden/>
              </w:rPr>
              <w:fldChar w:fldCharType="begin"/>
            </w:r>
            <w:r w:rsidR="002215F4">
              <w:rPr>
                <w:noProof/>
                <w:webHidden/>
              </w:rPr>
              <w:instrText xml:space="preserve"> PAGEREF _Toc485802740 \h </w:instrText>
            </w:r>
            <w:r w:rsidR="002215F4">
              <w:rPr>
                <w:noProof/>
                <w:webHidden/>
              </w:rPr>
            </w:r>
            <w:r w:rsidR="002215F4">
              <w:rPr>
                <w:noProof/>
                <w:webHidden/>
              </w:rPr>
              <w:fldChar w:fldCharType="separate"/>
            </w:r>
            <w:r w:rsidR="002215F4">
              <w:rPr>
                <w:noProof/>
                <w:webHidden/>
              </w:rPr>
              <w:t>8</w:t>
            </w:r>
            <w:r w:rsidR="002215F4">
              <w:rPr>
                <w:noProof/>
                <w:webHidden/>
              </w:rPr>
              <w:fldChar w:fldCharType="end"/>
            </w:r>
          </w:hyperlink>
        </w:p>
        <w:p w14:paraId="5929ECA3" w14:textId="77777777" w:rsidR="002215F4" w:rsidRDefault="00627D76">
          <w:pPr>
            <w:pStyle w:val="Turinys2"/>
            <w:tabs>
              <w:tab w:val="right" w:leader="dot" w:pos="9343"/>
            </w:tabs>
            <w:rPr>
              <w:noProof/>
            </w:rPr>
          </w:pPr>
          <w:hyperlink w:anchor="_Toc485802741" w:history="1">
            <w:r w:rsidR="002215F4" w:rsidRPr="0055642C">
              <w:rPr>
                <w:rStyle w:val="Hipersaitas"/>
                <w:rFonts w:cstheme="minorHAnsi"/>
                <w:noProof/>
              </w:rPr>
              <w:t>2.4. Žaliavų naudojimas</w:t>
            </w:r>
            <w:r w:rsidR="002215F4">
              <w:rPr>
                <w:noProof/>
                <w:webHidden/>
              </w:rPr>
              <w:tab/>
            </w:r>
            <w:r w:rsidR="002215F4">
              <w:rPr>
                <w:noProof/>
                <w:webHidden/>
              </w:rPr>
              <w:fldChar w:fldCharType="begin"/>
            </w:r>
            <w:r w:rsidR="002215F4">
              <w:rPr>
                <w:noProof/>
                <w:webHidden/>
              </w:rPr>
              <w:instrText xml:space="preserve"> PAGEREF _Toc485802741 \h </w:instrText>
            </w:r>
            <w:r w:rsidR="002215F4">
              <w:rPr>
                <w:noProof/>
                <w:webHidden/>
              </w:rPr>
            </w:r>
            <w:r w:rsidR="002215F4">
              <w:rPr>
                <w:noProof/>
                <w:webHidden/>
              </w:rPr>
              <w:fldChar w:fldCharType="separate"/>
            </w:r>
            <w:r w:rsidR="002215F4">
              <w:rPr>
                <w:noProof/>
                <w:webHidden/>
              </w:rPr>
              <w:t>10</w:t>
            </w:r>
            <w:r w:rsidR="002215F4">
              <w:rPr>
                <w:noProof/>
                <w:webHidden/>
              </w:rPr>
              <w:fldChar w:fldCharType="end"/>
            </w:r>
          </w:hyperlink>
        </w:p>
        <w:p w14:paraId="386804A1" w14:textId="77777777" w:rsidR="002215F4" w:rsidRDefault="00627D76">
          <w:pPr>
            <w:pStyle w:val="Turinys2"/>
            <w:tabs>
              <w:tab w:val="right" w:leader="dot" w:pos="9343"/>
            </w:tabs>
            <w:rPr>
              <w:noProof/>
            </w:rPr>
          </w:pPr>
          <w:hyperlink w:anchor="_Toc485802742" w:history="1">
            <w:r w:rsidR="002215F4" w:rsidRPr="0055642C">
              <w:rPr>
                <w:rStyle w:val="Hipersaitas"/>
                <w:rFonts w:cstheme="minorHAnsi"/>
                <w:noProof/>
              </w:rPr>
              <w:t>2.5. Gamtos išteklių naudojimo mastas</w:t>
            </w:r>
            <w:r w:rsidR="002215F4">
              <w:rPr>
                <w:noProof/>
                <w:webHidden/>
              </w:rPr>
              <w:tab/>
            </w:r>
            <w:r w:rsidR="002215F4">
              <w:rPr>
                <w:noProof/>
                <w:webHidden/>
              </w:rPr>
              <w:fldChar w:fldCharType="begin"/>
            </w:r>
            <w:r w:rsidR="002215F4">
              <w:rPr>
                <w:noProof/>
                <w:webHidden/>
              </w:rPr>
              <w:instrText xml:space="preserve"> PAGEREF _Toc485802742 \h </w:instrText>
            </w:r>
            <w:r w:rsidR="002215F4">
              <w:rPr>
                <w:noProof/>
                <w:webHidden/>
              </w:rPr>
            </w:r>
            <w:r w:rsidR="002215F4">
              <w:rPr>
                <w:noProof/>
                <w:webHidden/>
              </w:rPr>
              <w:fldChar w:fldCharType="separate"/>
            </w:r>
            <w:r w:rsidR="002215F4">
              <w:rPr>
                <w:noProof/>
                <w:webHidden/>
              </w:rPr>
              <w:t>10</w:t>
            </w:r>
            <w:r w:rsidR="002215F4">
              <w:rPr>
                <w:noProof/>
                <w:webHidden/>
              </w:rPr>
              <w:fldChar w:fldCharType="end"/>
            </w:r>
          </w:hyperlink>
        </w:p>
        <w:p w14:paraId="09865F0C" w14:textId="77777777" w:rsidR="002215F4" w:rsidRDefault="00627D76">
          <w:pPr>
            <w:pStyle w:val="Turinys2"/>
            <w:tabs>
              <w:tab w:val="right" w:leader="dot" w:pos="9343"/>
            </w:tabs>
            <w:rPr>
              <w:noProof/>
            </w:rPr>
          </w:pPr>
          <w:hyperlink w:anchor="_Toc485802743" w:history="1">
            <w:r w:rsidR="002215F4" w:rsidRPr="0055642C">
              <w:rPr>
                <w:rStyle w:val="Hipersaitas"/>
                <w:rFonts w:cstheme="minorHAnsi"/>
                <w:noProof/>
              </w:rPr>
              <w:t>2.6. Energijos išteklių naudojimo mastas</w:t>
            </w:r>
            <w:r w:rsidR="002215F4">
              <w:rPr>
                <w:noProof/>
                <w:webHidden/>
              </w:rPr>
              <w:tab/>
            </w:r>
            <w:r w:rsidR="002215F4">
              <w:rPr>
                <w:noProof/>
                <w:webHidden/>
              </w:rPr>
              <w:fldChar w:fldCharType="begin"/>
            </w:r>
            <w:r w:rsidR="002215F4">
              <w:rPr>
                <w:noProof/>
                <w:webHidden/>
              </w:rPr>
              <w:instrText xml:space="preserve"> PAGEREF _Toc485802743 \h </w:instrText>
            </w:r>
            <w:r w:rsidR="002215F4">
              <w:rPr>
                <w:noProof/>
                <w:webHidden/>
              </w:rPr>
            </w:r>
            <w:r w:rsidR="002215F4">
              <w:rPr>
                <w:noProof/>
                <w:webHidden/>
              </w:rPr>
              <w:fldChar w:fldCharType="separate"/>
            </w:r>
            <w:r w:rsidR="002215F4">
              <w:rPr>
                <w:noProof/>
                <w:webHidden/>
              </w:rPr>
              <w:t>10</w:t>
            </w:r>
            <w:r w:rsidR="002215F4">
              <w:rPr>
                <w:noProof/>
                <w:webHidden/>
              </w:rPr>
              <w:fldChar w:fldCharType="end"/>
            </w:r>
          </w:hyperlink>
        </w:p>
        <w:p w14:paraId="02F8F893" w14:textId="77777777" w:rsidR="002215F4" w:rsidRDefault="00627D76">
          <w:pPr>
            <w:pStyle w:val="Turinys2"/>
            <w:tabs>
              <w:tab w:val="right" w:leader="dot" w:pos="9343"/>
            </w:tabs>
            <w:rPr>
              <w:noProof/>
            </w:rPr>
          </w:pPr>
          <w:hyperlink w:anchor="_Toc485802744" w:history="1">
            <w:r w:rsidR="002215F4" w:rsidRPr="0055642C">
              <w:rPr>
                <w:rStyle w:val="Hipersaitas"/>
                <w:rFonts w:cstheme="minorHAnsi"/>
                <w:noProof/>
              </w:rPr>
              <w:t>2.7. Pavojingų, nepavojingų ir radioaktyviųjų atliekų susidarymas</w:t>
            </w:r>
            <w:r w:rsidR="002215F4">
              <w:rPr>
                <w:noProof/>
                <w:webHidden/>
              </w:rPr>
              <w:tab/>
            </w:r>
            <w:r w:rsidR="002215F4">
              <w:rPr>
                <w:noProof/>
                <w:webHidden/>
              </w:rPr>
              <w:fldChar w:fldCharType="begin"/>
            </w:r>
            <w:r w:rsidR="002215F4">
              <w:rPr>
                <w:noProof/>
                <w:webHidden/>
              </w:rPr>
              <w:instrText xml:space="preserve"> PAGEREF _Toc485802744 \h </w:instrText>
            </w:r>
            <w:r w:rsidR="002215F4">
              <w:rPr>
                <w:noProof/>
                <w:webHidden/>
              </w:rPr>
            </w:r>
            <w:r w:rsidR="002215F4">
              <w:rPr>
                <w:noProof/>
                <w:webHidden/>
              </w:rPr>
              <w:fldChar w:fldCharType="separate"/>
            </w:r>
            <w:r w:rsidR="002215F4">
              <w:rPr>
                <w:noProof/>
                <w:webHidden/>
              </w:rPr>
              <w:t>11</w:t>
            </w:r>
            <w:r w:rsidR="002215F4">
              <w:rPr>
                <w:noProof/>
                <w:webHidden/>
              </w:rPr>
              <w:fldChar w:fldCharType="end"/>
            </w:r>
          </w:hyperlink>
        </w:p>
        <w:p w14:paraId="2464CF22" w14:textId="77777777" w:rsidR="002215F4" w:rsidRDefault="00627D76">
          <w:pPr>
            <w:pStyle w:val="Turinys2"/>
            <w:tabs>
              <w:tab w:val="right" w:leader="dot" w:pos="9343"/>
            </w:tabs>
            <w:rPr>
              <w:noProof/>
            </w:rPr>
          </w:pPr>
          <w:hyperlink w:anchor="_Toc485802745" w:history="1">
            <w:r w:rsidR="002215F4" w:rsidRPr="0055642C">
              <w:rPr>
                <w:rStyle w:val="Hipersaitas"/>
                <w:rFonts w:cstheme="minorHAnsi"/>
                <w:noProof/>
              </w:rPr>
              <w:t>2.8. Nuotekų susidarymas</w:t>
            </w:r>
            <w:r w:rsidR="002215F4">
              <w:rPr>
                <w:noProof/>
                <w:webHidden/>
              </w:rPr>
              <w:tab/>
            </w:r>
            <w:r w:rsidR="002215F4">
              <w:rPr>
                <w:noProof/>
                <w:webHidden/>
              </w:rPr>
              <w:fldChar w:fldCharType="begin"/>
            </w:r>
            <w:r w:rsidR="002215F4">
              <w:rPr>
                <w:noProof/>
                <w:webHidden/>
              </w:rPr>
              <w:instrText xml:space="preserve"> PAGEREF _Toc485802745 \h </w:instrText>
            </w:r>
            <w:r w:rsidR="002215F4">
              <w:rPr>
                <w:noProof/>
                <w:webHidden/>
              </w:rPr>
            </w:r>
            <w:r w:rsidR="002215F4">
              <w:rPr>
                <w:noProof/>
                <w:webHidden/>
              </w:rPr>
              <w:fldChar w:fldCharType="separate"/>
            </w:r>
            <w:r w:rsidR="002215F4">
              <w:rPr>
                <w:noProof/>
                <w:webHidden/>
              </w:rPr>
              <w:t>11</w:t>
            </w:r>
            <w:r w:rsidR="002215F4">
              <w:rPr>
                <w:noProof/>
                <w:webHidden/>
              </w:rPr>
              <w:fldChar w:fldCharType="end"/>
            </w:r>
          </w:hyperlink>
        </w:p>
        <w:p w14:paraId="4A6B19E1" w14:textId="77777777" w:rsidR="002215F4" w:rsidRDefault="00627D76">
          <w:pPr>
            <w:pStyle w:val="Turinys2"/>
            <w:tabs>
              <w:tab w:val="right" w:leader="dot" w:pos="9343"/>
            </w:tabs>
            <w:rPr>
              <w:noProof/>
            </w:rPr>
          </w:pPr>
          <w:hyperlink w:anchor="_Toc485802746" w:history="1">
            <w:r w:rsidR="002215F4" w:rsidRPr="0055642C">
              <w:rPr>
                <w:rStyle w:val="Hipersaitas"/>
                <w:rFonts w:cstheme="minorHAnsi"/>
                <w:noProof/>
              </w:rPr>
              <w:t>2.9. Cheminės taršos susidarymas ir jos prevencija</w:t>
            </w:r>
            <w:r w:rsidR="002215F4">
              <w:rPr>
                <w:noProof/>
                <w:webHidden/>
              </w:rPr>
              <w:tab/>
            </w:r>
            <w:r w:rsidR="002215F4">
              <w:rPr>
                <w:noProof/>
                <w:webHidden/>
              </w:rPr>
              <w:fldChar w:fldCharType="begin"/>
            </w:r>
            <w:r w:rsidR="002215F4">
              <w:rPr>
                <w:noProof/>
                <w:webHidden/>
              </w:rPr>
              <w:instrText xml:space="preserve"> PAGEREF _Toc485802746 \h </w:instrText>
            </w:r>
            <w:r w:rsidR="002215F4">
              <w:rPr>
                <w:noProof/>
                <w:webHidden/>
              </w:rPr>
            </w:r>
            <w:r w:rsidR="002215F4">
              <w:rPr>
                <w:noProof/>
                <w:webHidden/>
              </w:rPr>
              <w:fldChar w:fldCharType="separate"/>
            </w:r>
            <w:r w:rsidR="002215F4">
              <w:rPr>
                <w:noProof/>
                <w:webHidden/>
              </w:rPr>
              <w:t>13</w:t>
            </w:r>
            <w:r w:rsidR="002215F4">
              <w:rPr>
                <w:noProof/>
                <w:webHidden/>
              </w:rPr>
              <w:fldChar w:fldCharType="end"/>
            </w:r>
          </w:hyperlink>
        </w:p>
        <w:p w14:paraId="09CCA502" w14:textId="77777777" w:rsidR="002215F4" w:rsidRDefault="00627D76">
          <w:pPr>
            <w:pStyle w:val="Turinys2"/>
            <w:tabs>
              <w:tab w:val="right" w:leader="dot" w:pos="9343"/>
            </w:tabs>
            <w:rPr>
              <w:noProof/>
            </w:rPr>
          </w:pPr>
          <w:hyperlink w:anchor="_Toc485802747" w:history="1">
            <w:r w:rsidR="002215F4" w:rsidRPr="0055642C">
              <w:rPr>
                <w:rStyle w:val="Hipersaitas"/>
                <w:rFonts w:cstheme="minorHAnsi"/>
                <w:noProof/>
              </w:rPr>
              <w:t>2.10. Fizikinės taršos susidarymas ir jos prevencija</w:t>
            </w:r>
            <w:r w:rsidR="002215F4">
              <w:rPr>
                <w:noProof/>
                <w:webHidden/>
              </w:rPr>
              <w:tab/>
            </w:r>
            <w:r w:rsidR="002215F4">
              <w:rPr>
                <w:noProof/>
                <w:webHidden/>
              </w:rPr>
              <w:fldChar w:fldCharType="begin"/>
            </w:r>
            <w:r w:rsidR="002215F4">
              <w:rPr>
                <w:noProof/>
                <w:webHidden/>
              </w:rPr>
              <w:instrText xml:space="preserve"> PAGEREF _Toc485802747 \h </w:instrText>
            </w:r>
            <w:r w:rsidR="002215F4">
              <w:rPr>
                <w:noProof/>
                <w:webHidden/>
              </w:rPr>
            </w:r>
            <w:r w:rsidR="002215F4">
              <w:rPr>
                <w:noProof/>
                <w:webHidden/>
              </w:rPr>
              <w:fldChar w:fldCharType="separate"/>
            </w:r>
            <w:r w:rsidR="002215F4">
              <w:rPr>
                <w:noProof/>
                <w:webHidden/>
              </w:rPr>
              <w:t>14</w:t>
            </w:r>
            <w:r w:rsidR="002215F4">
              <w:rPr>
                <w:noProof/>
                <w:webHidden/>
              </w:rPr>
              <w:fldChar w:fldCharType="end"/>
            </w:r>
          </w:hyperlink>
        </w:p>
        <w:p w14:paraId="0AE2F028" w14:textId="77777777" w:rsidR="002215F4" w:rsidRDefault="00627D76">
          <w:pPr>
            <w:pStyle w:val="Turinys2"/>
            <w:tabs>
              <w:tab w:val="right" w:leader="dot" w:pos="9343"/>
            </w:tabs>
            <w:rPr>
              <w:noProof/>
            </w:rPr>
          </w:pPr>
          <w:hyperlink w:anchor="_Toc485802748" w:history="1">
            <w:r w:rsidR="002215F4" w:rsidRPr="0055642C">
              <w:rPr>
                <w:rStyle w:val="Hipersaitas"/>
                <w:rFonts w:cstheme="minorHAnsi"/>
                <w:noProof/>
              </w:rPr>
              <w:t>2.11. Biologinės taršos susidarymas ir jos prevencija</w:t>
            </w:r>
            <w:r w:rsidR="002215F4">
              <w:rPr>
                <w:noProof/>
                <w:webHidden/>
              </w:rPr>
              <w:tab/>
            </w:r>
            <w:r w:rsidR="002215F4">
              <w:rPr>
                <w:noProof/>
                <w:webHidden/>
              </w:rPr>
              <w:fldChar w:fldCharType="begin"/>
            </w:r>
            <w:r w:rsidR="002215F4">
              <w:rPr>
                <w:noProof/>
                <w:webHidden/>
              </w:rPr>
              <w:instrText xml:space="preserve"> PAGEREF _Toc485802748 \h </w:instrText>
            </w:r>
            <w:r w:rsidR="002215F4">
              <w:rPr>
                <w:noProof/>
                <w:webHidden/>
              </w:rPr>
            </w:r>
            <w:r w:rsidR="002215F4">
              <w:rPr>
                <w:noProof/>
                <w:webHidden/>
              </w:rPr>
              <w:fldChar w:fldCharType="separate"/>
            </w:r>
            <w:r w:rsidR="002215F4">
              <w:rPr>
                <w:noProof/>
                <w:webHidden/>
              </w:rPr>
              <w:t>15</w:t>
            </w:r>
            <w:r w:rsidR="002215F4">
              <w:rPr>
                <w:noProof/>
                <w:webHidden/>
              </w:rPr>
              <w:fldChar w:fldCharType="end"/>
            </w:r>
          </w:hyperlink>
        </w:p>
        <w:p w14:paraId="3F23EB60" w14:textId="77777777" w:rsidR="002215F4" w:rsidRDefault="00627D76">
          <w:pPr>
            <w:pStyle w:val="Turinys2"/>
            <w:tabs>
              <w:tab w:val="right" w:leader="dot" w:pos="9343"/>
            </w:tabs>
            <w:rPr>
              <w:noProof/>
            </w:rPr>
          </w:pPr>
          <w:hyperlink w:anchor="_Toc485802749" w:history="1">
            <w:r w:rsidR="002215F4" w:rsidRPr="0055642C">
              <w:rPr>
                <w:rStyle w:val="Hipersaitas"/>
                <w:rFonts w:cstheme="minorHAnsi"/>
                <w:noProof/>
              </w:rPr>
              <w:t>2.12. Planuojamos ūkinės veiklos pažeidžiamumo rizika dėl ekstremaliųjų įvykių</w:t>
            </w:r>
            <w:r w:rsidR="002215F4">
              <w:rPr>
                <w:noProof/>
                <w:webHidden/>
              </w:rPr>
              <w:tab/>
            </w:r>
            <w:r w:rsidR="002215F4">
              <w:rPr>
                <w:noProof/>
                <w:webHidden/>
              </w:rPr>
              <w:fldChar w:fldCharType="begin"/>
            </w:r>
            <w:r w:rsidR="002215F4">
              <w:rPr>
                <w:noProof/>
                <w:webHidden/>
              </w:rPr>
              <w:instrText xml:space="preserve"> PAGEREF _Toc485802749 \h </w:instrText>
            </w:r>
            <w:r w:rsidR="002215F4">
              <w:rPr>
                <w:noProof/>
                <w:webHidden/>
              </w:rPr>
            </w:r>
            <w:r w:rsidR="002215F4">
              <w:rPr>
                <w:noProof/>
                <w:webHidden/>
              </w:rPr>
              <w:fldChar w:fldCharType="separate"/>
            </w:r>
            <w:r w:rsidR="002215F4">
              <w:rPr>
                <w:noProof/>
                <w:webHidden/>
              </w:rPr>
              <w:t>15</w:t>
            </w:r>
            <w:r w:rsidR="002215F4">
              <w:rPr>
                <w:noProof/>
                <w:webHidden/>
              </w:rPr>
              <w:fldChar w:fldCharType="end"/>
            </w:r>
          </w:hyperlink>
        </w:p>
        <w:p w14:paraId="6009883B" w14:textId="77777777" w:rsidR="002215F4" w:rsidRDefault="00627D76">
          <w:pPr>
            <w:pStyle w:val="Turinys2"/>
            <w:tabs>
              <w:tab w:val="right" w:leader="dot" w:pos="9343"/>
            </w:tabs>
            <w:rPr>
              <w:noProof/>
            </w:rPr>
          </w:pPr>
          <w:hyperlink w:anchor="_Toc485802750" w:history="1">
            <w:r w:rsidR="002215F4" w:rsidRPr="0055642C">
              <w:rPr>
                <w:rStyle w:val="Hipersaitas"/>
                <w:rFonts w:cstheme="minorHAnsi"/>
                <w:noProof/>
              </w:rPr>
              <w:t>2.13. Planuojamos ūkinės veiklos rizika žmonių sveikatai</w:t>
            </w:r>
            <w:r w:rsidR="002215F4">
              <w:rPr>
                <w:noProof/>
                <w:webHidden/>
              </w:rPr>
              <w:tab/>
            </w:r>
            <w:r w:rsidR="002215F4">
              <w:rPr>
                <w:noProof/>
                <w:webHidden/>
              </w:rPr>
              <w:fldChar w:fldCharType="begin"/>
            </w:r>
            <w:r w:rsidR="002215F4">
              <w:rPr>
                <w:noProof/>
                <w:webHidden/>
              </w:rPr>
              <w:instrText xml:space="preserve"> PAGEREF _Toc485802750 \h </w:instrText>
            </w:r>
            <w:r w:rsidR="002215F4">
              <w:rPr>
                <w:noProof/>
                <w:webHidden/>
              </w:rPr>
            </w:r>
            <w:r w:rsidR="002215F4">
              <w:rPr>
                <w:noProof/>
                <w:webHidden/>
              </w:rPr>
              <w:fldChar w:fldCharType="separate"/>
            </w:r>
            <w:r w:rsidR="002215F4">
              <w:rPr>
                <w:noProof/>
                <w:webHidden/>
              </w:rPr>
              <w:t>15</w:t>
            </w:r>
            <w:r w:rsidR="002215F4">
              <w:rPr>
                <w:noProof/>
                <w:webHidden/>
              </w:rPr>
              <w:fldChar w:fldCharType="end"/>
            </w:r>
          </w:hyperlink>
        </w:p>
        <w:p w14:paraId="68BC2EC6" w14:textId="77777777" w:rsidR="002215F4" w:rsidRDefault="00627D76">
          <w:pPr>
            <w:pStyle w:val="Turinys2"/>
            <w:tabs>
              <w:tab w:val="right" w:leader="dot" w:pos="9343"/>
            </w:tabs>
            <w:rPr>
              <w:noProof/>
            </w:rPr>
          </w:pPr>
          <w:hyperlink w:anchor="_Toc485802751" w:history="1">
            <w:r w:rsidR="002215F4" w:rsidRPr="0055642C">
              <w:rPr>
                <w:rStyle w:val="Hipersaitas"/>
                <w:rFonts w:cstheme="minorHAnsi"/>
                <w:noProof/>
              </w:rPr>
              <w:t>2.14. Planuojamos ūkinės veiklos sąveika su kita vykdoma ūkine veikla</w:t>
            </w:r>
            <w:r w:rsidR="002215F4">
              <w:rPr>
                <w:noProof/>
                <w:webHidden/>
              </w:rPr>
              <w:tab/>
            </w:r>
            <w:r w:rsidR="002215F4">
              <w:rPr>
                <w:noProof/>
                <w:webHidden/>
              </w:rPr>
              <w:fldChar w:fldCharType="begin"/>
            </w:r>
            <w:r w:rsidR="002215F4">
              <w:rPr>
                <w:noProof/>
                <w:webHidden/>
              </w:rPr>
              <w:instrText xml:space="preserve"> PAGEREF _Toc485802751 \h </w:instrText>
            </w:r>
            <w:r w:rsidR="002215F4">
              <w:rPr>
                <w:noProof/>
                <w:webHidden/>
              </w:rPr>
            </w:r>
            <w:r w:rsidR="002215F4">
              <w:rPr>
                <w:noProof/>
                <w:webHidden/>
              </w:rPr>
              <w:fldChar w:fldCharType="separate"/>
            </w:r>
            <w:r w:rsidR="002215F4">
              <w:rPr>
                <w:noProof/>
                <w:webHidden/>
              </w:rPr>
              <w:t>16</w:t>
            </w:r>
            <w:r w:rsidR="002215F4">
              <w:rPr>
                <w:noProof/>
                <w:webHidden/>
              </w:rPr>
              <w:fldChar w:fldCharType="end"/>
            </w:r>
          </w:hyperlink>
        </w:p>
        <w:p w14:paraId="165B5EFD" w14:textId="77777777" w:rsidR="002215F4" w:rsidRDefault="00627D76">
          <w:pPr>
            <w:pStyle w:val="Turinys2"/>
            <w:tabs>
              <w:tab w:val="right" w:leader="dot" w:pos="9343"/>
            </w:tabs>
            <w:rPr>
              <w:noProof/>
            </w:rPr>
          </w:pPr>
          <w:hyperlink w:anchor="_Toc485802752" w:history="1">
            <w:r w:rsidR="002215F4" w:rsidRPr="0055642C">
              <w:rPr>
                <w:rStyle w:val="Hipersaitas"/>
                <w:rFonts w:cstheme="minorHAnsi"/>
                <w:noProof/>
              </w:rPr>
              <w:t>2.15. Veiklos vykdymo terminai ir eiliškumas, numatomas eksploatacijos laikas.</w:t>
            </w:r>
            <w:r w:rsidR="002215F4">
              <w:rPr>
                <w:noProof/>
                <w:webHidden/>
              </w:rPr>
              <w:tab/>
            </w:r>
            <w:r w:rsidR="002215F4">
              <w:rPr>
                <w:noProof/>
                <w:webHidden/>
              </w:rPr>
              <w:fldChar w:fldCharType="begin"/>
            </w:r>
            <w:r w:rsidR="002215F4">
              <w:rPr>
                <w:noProof/>
                <w:webHidden/>
              </w:rPr>
              <w:instrText xml:space="preserve"> PAGEREF _Toc485802752 \h </w:instrText>
            </w:r>
            <w:r w:rsidR="002215F4">
              <w:rPr>
                <w:noProof/>
                <w:webHidden/>
              </w:rPr>
            </w:r>
            <w:r w:rsidR="002215F4">
              <w:rPr>
                <w:noProof/>
                <w:webHidden/>
              </w:rPr>
              <w:fldChar w:fldCharType="separate"/>
            </w:r>
            <w:r w:rsidR="002215F4">
              <w:rPr>
                <w:noProof/>
                <w:webHidden/>
              </w:rPr>
              <w:t>16</w:t>
            </w:r>
            <w:r w:rsidR="002215F4">
              <w:rPr>
                <w:noProof/>
                <w:webHidden/>
              </w:rPr>
              <w:fldChar w:fldCharType="end"/>
            </w:r>
          </w:hyperlink>
        </w:p>
        <w:p w14:paraId="4A57C974" w14:textId="77777777" w:rsidR="002215F4" w:rsidRDefault="00627D76">
          <w:pPr>
            <w:pStyle w:val="Turinys1"/>
            <w:tabs>
              <w:tab w:val="right" w:leader="dot" w:pos="9343"/>
            </w:tabs>
            <w:rPr>
              <w:noProof/>
            </w:rPr>
          </w:pPr>
          <w:hyperlink w:anchor="_Toc485802753" w:history="1">
            <w:r w:rsidR="002215F4" w:rsidRPr="0055642C">
              <w:rPr>
                <w:rStyle w:val="Hipersaitas"/>
                <w:rFonts w:cstheme="minorHAnsi"/>
                <w:noProof/>
              </w:rPr>
              <w:t>3. PLANUOJAMOS ŪKINĖS VEIKLOS VIETA</w:t>
            </w:r>
            <w:r w:rsidR="002215F4">
              <w:rPr>
                <w:noProof/>
                <w:webHidden/>
              </w:rPr>
              <w:tab/>
            </w:r>
            <w:r w:rsidR="002215F4">
              <w:rPr>
                <w:noProof/>
                <w:webHidden/>
              </w:rPr>
              <w:fldChar w:fldCharType="begin"/>
            </w:r>
            <w:r w:rsidR="002215F4">
              <w:rPr>
                <w:noProof/>
                <w:webHidden/>
              </w:rPr>
              <w:instrText xml:space="preserve"> PAGEREF _Toc485802753 \h </w:instrText>
            </w:r>
            <w:r w:rsidR="002215F4">
              <w:rPr>
                <w:noProof/>
                <w:webHidden/>
              </w:rPr>
            </w:r>
            <w:r w:rsidR="002215F4">
              <w:rPr>
                <w:noProof/>
                <w:webHidden/>
              </w:rPr>
              <w:fldChar w:fldCharType="separate"/>
            </w:r>
            <w:r w:rsidR="002215F4">
              <w:rPr>
                <w:noProof/>
                <w:webHidden/>
              </w:rPr>
              <w:t>17</w:t>
            </w:r>
            <w:r w:rsidR="002215F4">
              <w:rPr>
                <w:noProof/>
                <w:webHidden/>
              </w:rPr>
              <w:fldChar w:fldCharType="end"/>
            </w:r>
          </w:hyperlink>
        </w:p>
        <w:p w14:paraId="24D8542A" w14:textId="77777777" w:rsidR="002215F4" w:rsidRDefault="00627D76">
          <w:pPr>
            <w:pStyle w:val="Turinys2"/>
            <w:tabs>
              <w:tab w:val="right" w:leader="dot" w:pos="9343"/>
            </w:tabs>
            <w:rPr>
              <w:noProof/>
            </w:rPr>
          </w:pPr>
          <w:hyperlink w:anchor="_Toc485802754" w:history="1">
            <w:r w:rsidR="002215F4" w:rsidRPr="0055642C">
              <w:rPr>
                <w:rStyle w:val="Hipersaitas"/>
                <w:rFonts w:cstheme="minorHAnsi"/>
                <w:noProof/>
              </w:rPr>
              <w:t>3.1. Planuojamos ūkinės veiklos vieta</w:t>
            </w:r>
            <w:r w:rsidR="002215F4">
              <w:rPr>
                <w:noProof/>
                <w:webHidden/>
              </w:rPr>
              <w:tab/>
            </w:r>
            <w:r w:rsidR="002215F4">
              <w:rPr>
                <w:noProof/>
                <w:webHidden/>
              </w:rPr>
              <w:fldChar w:fldCharType="begin"/>
            </w:r>
            <w:r w:rsidR="002215F4">
              <w:rPr>
                <w:noProof/>
                <w:webHidden/>
              </w:rPr>
              <w:instrText xml:space="preserve"> PAGEREF _Toc485802754 \h </w:instrText>
            </w:r>
            <w:r w:rsidR="002215F4">
              <w:rPr>
                <w:noProof/>
                <w:webHidden/>
              </w:rPr>
            </w:r>
            <w:r w:rsidR="002215F4">
              <w:rPr>
                <w:noProof/>
                <w:webHidden/>
              </w:rPr>
              <w:fldChar w:fldCharType="separate"/>
            </w:r>
            <w:r w:rsidR="002215F4">
              <w:rPr>
                <w:noProof/>
                <w:webHidden/>
              </w:rPr>
              <w:t>17</w:t>
            </w:r>
            <w:r w:rsidR="002215F4">
              <w:rPr>
                <w:noProof/>
                <w:webHidden/>
              </w:rPr>
              <w:fldChar w:fldCharType="end"/>
            </w:r>
          </w:hyperlink>
        </w:p>
        <w:p w14:paraId="1A218DC0" w14:textId="77777777" w:rsidR="002215F4" w:rsidRDefault="00627D76">
          <w:pPr>
            <w:pStyle w:val="Turinys2"/>
            <w:tabs>
              <w:tab w:val="right" w:leader="dot" w:pos="9343"/>
            </w:tabs>
            <w:rPr>
              <w:noProof/>
            </w:rPr>
          </w:pPr>
          <w:hyperlink w:anchor="_Toc485802755" w:history="1">
            <w:r w:rsidR="002215F4" w:rsidRPr="0055642C">
              <w:rPr>
                <w:rStyle w:val="Hipersaitas"/>
                <w:rFonts w:cstheme="minorHAnsi"/>
                <w:noProof/>
              </w:rPr>
              <w:t>3.2. Planuojamos ūkinės veiklos sklypo ir gretimų žemės sklypų ar teritorijų funkcinis zonavimas ir teritorijos naudojimo reglamentas</w:t>
            </w:r>
            <w:r w:rsidR="002215F4">
              <w:rPr>
                <w:noProof/>
                <w:webHidden/>
              </w:rPr>
              <w:tab/>
            </w:r>
            <w:r w:rsidR="002215F4">
              <w:rPr>
                <w:noProof/>
                <w:webHidden/>
              </w:rPr>
              <w:fldChar w:fldCharType="begin"/>
            </w:r>
            <w:r w:rsidR="002215F4">
              <w:rPr>
                <w:noProof/>
                <w:webHidden/>
              </w:rPr>
              <w:instrText xml:space="preserve"> PAGEREF _Toc485802755 \h </w:instrText>
            </w:r>
            <w:r w:rsidR="002215F4">
              <w:rPr>
                <w:noProof/>
                <w:webHidden/>
              </w:rPr>
            </w:r>
            <w:r w:rsidR="002215F4">
              <w:rPr>
                <w:noProof/>
                <w:webHidden/>
              </w:rPr>
              <w:fldChar w:fldCharType="separate"/>
            </w:r>
            <w:r w:rsidR="002215F4">
              <w:rPr>
                <w:noProof/>
                <w:webHidden/>
              </w:rPr>
              <w:t>17</w:t>
            </w:r>
            <w:r w:rsidR="002215F4">
              <w:rPr>
                <w:noProof/>
                <w:webHidden/>
              </w:rPr>
              <w:fldChar w:fldCharType="end"/>
            </w:r>
          </w:hyperlink>
        </w:p>
        <w:p w14:paraId="1447C4F6" w14:textId="77777777" w:rsidR="002215F4" w:rsidRDefault="00627D76">
          <w:pPr>
            <w:pStyle w:val="Turinys2"/>
            <w:tabs>
              <w:tab w:val="right" w:leader="dot" w:pos="9343"/>
            </w:tabs>
            <w:rPr>
              <w:noProof/>
            </w:rPr>
          </w:pPr>
          <w:hyperlink w:anchor="_Toc485802756" w:history="1">
            <w:r w:rsidR="002215F4" w:rsidRPr="0055642C">
              <w:rPr>
                <w:rStyle w:val="Hipersaitas"/>
                <w:rFonts w:cstheme="minorHAnsi"/>
                <w:noProof/>
              </w:rPr>
              <w:t>3.3. Informacija apie žemės gelmių telkinių išteklius</w:t>
            </w:r>
            <w:r w:rsidR="002215F4">
              <w:rPr>
                <w:noProof/>
                <w:webHidden/>
              </w:rPr>
              <w:tab/>
            </w:r>
            <w:r w:rsidR="002215F4">
              <w:rPr>
                <w:noProof/>
                <w:webHidden/>
              </w:rPr>
              <w:fldChar w:fldCharType="begin"/>
            </w:r>
            <w:r w:rsidR="002215F4">
              <w:rPr>
                <w:noProof/>
                <w:webHidden/>
              </w:rPr>
              <w:instrText xml:space="preserve"> PAGEREF _Toc485802756 \h </w:instrText>
            </w:r>
            <w:r w:rsidR="002215F4">
              <w:rPr>
                <w:noProof/>
                <w:webHidden/>
              </w:rPr>
            </w:r>
            <w:r w:rsidR="002215F4">
              <w:rPr>
                <w:noProof/>
                <w:webHidden/>
              </w:rPr>
              <w:fldChar w:fldCharType="separate"/>
            </w:r>
            <w:r w:rsidR="002215F4">
              <w:rPr>
                <w:noProof/>
                <w:webHidden/>
              </w:rPr>
              <w:t>18</w:t>
            </w:r>
            <w:r w:rsidR="002215F4">
              <w:rPr>
                <w:noProof/>
                <w:webHidden/>
              </w:rPr>
              <w:fldChar w:fldCharType="end"/>
            </w:r>
          </w:hyperlink>
        </w:p>
        <w:p w14:paraId="205BCC6A" w14:textId="77777777" w:rsidR="002215F4" w:rsidRDefault="00627D76">
          <w:pPr>
            <w:pStyle w:val="Turinys2"/>
            <w:tabs>
              <w:tab w:val="right" w:leader="dot" w:pos="9343"/>
            </w:tabs>
            <w:rPr>
              <w:noProof/>
            </w:rPr>
          </w:pPr>
          <w:hyperlink w:anchor="_Toc485802757" w:history="1">
            <w:r w:rsidR="002215F4" w:rsidRPr="0055642C">
              <w:rPr>
                <w:rStyle w:val="Hipersaitas"/>
                <w:rFonts w:cstheme="minorHAnsi"/>
                <w:noProof/>
              </w:rPr>
              <w:t>3.4. Informacija apie kraštovaizdį</w:t>
            </w:r>
            <w:r w:rsidR="002215F4">
              <w:rPr>
                <w:noProof/>
                <w:webHidden/>
              </w:rPr>
              <w:tab/>
            </w:r>
            <w:r w:rsidR="002215F4">
              <w:rPr>
                <w:noProof/>
                <w:webHidden/>
              </w:rPr>
              <w:fldChar w:fldCharType="begin"/>
            </w:r>
            <w:r w:rsidR="002215F4">
              <w:rPr>
                <w:noProof/>
                <w:webHidden/>
              </w:rPr>
              <w:instrText xml:space="preserve"> PAGEREF _Toc485802757 \h </w:instrText>
            </w:r>
            <w:r w:rsidR="002215F4">
              <w:rPr>
                <w:noProof/>
                <w:webHidden/>
              </w:rPr>
            </w:r>
            <w:r w:rsidR="002215F4">
              <w:rPr>
                <w:noProof/>
                <w:webHidden/>
              </w:rPr>
              <w:fldChar w:fldCharType="separate"/>
            </w:r>
            <w:r w:rsidR="002215F4">
              <w:rPr>
                <w:noProof/>
                <w:webHidden/>
              </w:rPr>
              <w:t>19</w:t>
            </w:r>
            <w:r w:rsidR="002215F4">
              <w:rPr>
                <w:noProof/>
                <w:webHidden/>
              </w:rPr>
              <w:fldChar w:fldCharType="end"/>
            </w:r>
          </w:hyperlink>
        </w:p>
        <w:p w14:paraId="7CBDB713" w14:textId="77777777" w:rsidR="002215F4" w:rsidRDefault="00627D76">
          <w:pPr>
            <w:pStyle w:val="Turinys2"/>
            <w:tabs>
              <w:tab w:val="right" w:leader="dot" w:pos="9343"/>
            </w:tabs>
            <w:rPr>
              <w:noProof/>
            </w:rPr>
          </w:pPr>
          <w:hyperlink w:anchor="_Toc485802758" w:history="1">
            <w:r w:rsidR="002215F4" w:rsidRPr="0055642C">
              <w:rPr>
                <w:rStyle w:val="Hipersaitas"/>
                <w:rFonts w:cstheme="minorHAnsi"/>
                <w:noProof/>
              </w:rPr>
              <w:t>3.5. Informacija apie saugomas teritorijas</w:t>
            </w:r>
            <w:r w:rsidR="002215F4">
              <w:rPr>
                <w:noProof/>
                <w:webHidden/>
              </w:rPr>
              <w:tab/>
            </w:r>
            <w:r w:rsidR="002215F4">
              <w:rPr>
                <w:noProof/>
                <w:webHidden/>
              </w:rPr>
              <w:fldChar w:fldCharType="begin"/>
            </w:r>
            <w:r w:rsidR="002215F4">
              <w:rPr>
                <w:noProof/>
                <w:webHidden/>
              </w:rPr>
              <w:instrText xml:space="preserve"> PAGEREF _Toc485802758 \h </w:instrText>
            </w:r>
            <w:r w:rsidR="002215F4">
              <w:rPr>
                <w:noProof/>
                <w:webHidden/>
              </w:rPr>
            </w:r>
            <w:r w:rsidR="002215F4">
              <w:rPr>
                <w:noProof/>
                <w:webHidden/>
              </w:rPr>
              <w:fldChar w:fldCharType="separate"/>
            </w:r>
            <w:r w:rsidR="002215F4">
              <w:rPr>
                <w:noProof/>
                <w:webHidden/>
              </w:rPr>
              <w:t>22</w:t>
            </w:r>
            <w:r w:rsidR="002215F4">
              <w:rPr>
                <w:noProof/>
                <w:webHidden/>
              </w:rPr>
              <w:fldChar w:fldCharType="end"/>
            </w:r>
          </w:hyperlink>
        </w:p>
        <w:p w14:paraId="1525596D" w14:textId="77777777" w:rsidR="002215F4" w:rsidRDefault="00627D76">
          <w:pPr>
            <w:pStyle w:val="Turinys2"/>
            <w:tabs>
              <w:tab w:val="right" w:leader="dot" w:pos="9343"/>
            </w:tabs>
            <w:rPr>
              <w:noProof/>
            </w:rPr>
          </w:pPr>
          <w:hyperlink w:anchor="_Toc485802759" w:history="1">
            <w:r w:rsidR="002215F4" w:rsidRPr="0055642C">
              <w:rPr>
                <w:rStyle w:val="Hipersaitas"/>
                <w:rFonts w:cstheme="minorHAnsi"/>
                <w:noProof/>
              </w:rPr>
              <w:t>3.6. Informacija apie biotopus</w:t>
            </w:r>
            <w:r w:rsidR="002215F4">
              <w:rPr>
                <w:noProof/>
                <w:webHidden/>
              </w:rPr>
              <w:tab/>
            </w:r>
            <w:r w:rsidR="002215F4">
              <w:rPr>
                <w:noProof/>
                <w:webHidden/>
              </w:rPr>
              <w:fldChar w:fldCharType="begin"/>
            </w:r>
            <w:r w:rsidR="002215F4">
              <w:rPr>
                <w:noProof/>
                <w:webHidden/>
              </w:rPr>
              <w:instrText xml:space="preserve"> PAGEREF _Toc485802759 \h </w:instrText>
            </w:r>
            <w:r w:rsidR="002215F4">
              <w:rPr>
                <w:noProof/>
                <w:webHidden/>
              </w:rPr>
            </w:r>
            <w:r w:rsidR="002215F4">
              <w:rPr>
                <w:noProof/>
                <w:webHidden/>
              </w:rPr>
              <w:fldChar w:fldCharType="separate"/>
            </w:r>
            <w:r w:rsidR="002215F4">
              <w:rPr>
                <w:noProof/>
                <w:webHidden/>
              </w:rPr>
              <w:t>25</w:t>
            </w:r>
            <w:r w:rsidR="002215F4">
              <w:rPr>
                <w:noProof/>
                <w:webHidden/>
              </w:rPr>
              <w:fldChar w:fldCharType="end"/>
            </w:r>
          </w:hyperlink>
        </w:p>
        <w:p w14:paraId="54E47872" w14:textId="77777777" w:rsidR="002215F4" w:rsidRDefault="00627D76">
          <w:pPr>
            <w:pStyle w:val="Turinys3"/>
            <w:tabs>
              <w:tab w:val="right" w:leader="dot" w:pos="9343"/>
            </w:tabs>
            <w:rPr>
              <w:noProof/>
            </w:rPr>
          </w:pPr>
          <w:hyperlink w:anchor="_Toc485802760" w:history="1">
            <w:r w:rsidR="002215F4" w:rsidRPr="0055642C">
              <w:rPr>
                <w:rStyle w:val="Hipersaitas"/>
                <w:noProof/>
              </w:rPr>
              <w:t>3.6.1. Augalija</w:t>
            </w:r>
            <w:r w:rsidR="002215F4">
              <w:rPr>
                <w:noProof/>
                <w:webHidden/>
              </w:rPr>
              <w:tab/>
            </w:r>
            <w:r w:rsidR="002215F4">
              <w:rPr>
                <w:noProof/>
                <w:webHidden/>
              </w:rPr>
              <w:fldChar w:fldCharType="begin"/>
            </w:r>
            <w:r w:rsidR="002215F4">
              <w:rPr>
                <w:noProof/>
                <w:webHidden/>
              </w:rPr>
              <w:instrText xml:space="preserve"> PAGEREF _Toc485802760 \h </w:instrText>
            </w:r>
            <w:r w:rsidR="002215F4">
              <w:rPr>
                <w:noProof/>
                <w:webHidden/>
              </w:rPr>
            </w:r>
            <w:r w:rsidR="002215F4">
              <w:rPr>
                <w:noProof/>
                <w:webHidden/>
              </w:rPr>
              <w:fldChar w:fldCharType="separate"/>
            </w:r>
            <w:r w:rsidR="002215F4">
              <w:rPr>
                <w:noProof/>
                <w:webHidden/>
              </w:rPr>
              <w:t>25</w:t>
            </w:r>
            <w:r w:rsidR="002215F4">
              <w:rPr>
                <w:noProof/>
                <w:webHidden/>
              </w:rPr>
              <w:fldChar w:fldCharType="end"/>
            </w:r>
          </w:hyperlink>
        </w:p>
        <w:p w14:paraId="5BEDA30D" w14:textId="77777777" w:rsidR="002215F4" w:rsidRDefault="00627D76">
          <w:pPr>
            <w:pStyle w:val="Turinys3"/>
            <w:tabs>
              <w:tab w:val="right" w:leader="dot" w:pos="9343"/>
            </w:tabs>
            <w:rPr>
              <w:noProof/>
            </w:rPr>
          </w:pPr>
          <w:hyperlink w:anchor="_Toc485802761" w:history="1">
            <w:r w:rsidR="002215F4" w:rsidRPr="0055642C">
              <w:rPr>
                <w:rStyle w:val="Hipersaitas"/>
                <w:noProof/>
              </w:rPr>
              <w:t>3.6.2. Gyvūnija</w:t>
            </w:r>
            <w:r w:rsidR="002215F4">
              <w:rPr>
                <w:noProof/>
                <w:webHidden/>
              </w:rPr>
              <w:tab/>
            </w:r>
            <w:r w:rsidR="002215F4">
              <w:rPr>
                <w:noProof/>
                <w:webHidden/>
              </w:rPr>
              <w:fldChar w:fldCharType="begin"/>
            </w:r>
            <w:r w:rsidR="002215F4">
              <w:rPr>
                <w:noProof/>
                <w:webHidden/>
              </w:rPr>
              <w:instrText xml:space="preserve"> PAGEREF _Toc485802761 \h </w:instrText>
            </w:r>
            <w:r w:rsidR="002215F4">
              <w:rPr>
                <w:noProof/>
                <w:webHidden/>
              </w:rPr>
            </w:r>
            <w:r w:rsidR="002215F4">
              <w:rPr>
                <w:noProof/>
                <w:webHidden/>
              </w:rPr>
              <w:fldChar w:fldCharType="separate"/>
            </w:r>
            <w:r w:rsidR="002215F4">
              <w:rPr>
                <w:noProof/>
                <w:webHidden/>
              </w:rPr>
              <w:t>26</w:t>
            </w:r>
            <w:r w:rsidR="002215F4">
              <w:rPr>
                <w:noProof/>
                <w:webHidden/>
              </w:rPr>
              <w:fldChar w:fldCharType="end"/>
            </w:r>
          </w:hyperlink>
        </w:p>
        <w:p w14:paraId="46950A4E" w14:textId="77777777" w:rsidR="002215F4" w:rsidRDefault="00627D76">
          <w:pPr>
            <w:pStyle w:val="Turinys3"/>
            <w:tabs>
              <w:tab w:val="right" w:leader="dot" w:pos="9343"/>
            </w:tabs>
            <w:rPr>
              <w:noProof/>
            </w:rPr>
          </w:pPr>
          <w:hyperlink w:anchor="_Toc485802762" w:history="1">
            <w:r w:rsidR="002215F4" w:rsidRPr="0055642C">
              <w:rPr>
                <w:rStyle w:val="Hipersaitas"/>
                <w:noProof/>
              </w:rPr>
              <w:t>3.6.3. Paukščiai ir šikšnosparniai</w:t>
            </w:r>
            <w:r w:rsidR="002215F4">
              <w:rPr>
                <w:noProof/>
                <w:webHidden/>
              </w:rPr>
              <w:tab/>
            </w:r>
            <w:r w:rsidR="002215F4">
              <w:rPr>
                <w:noProof/>
                <w:webHidden/>
              </w:rPr>
              <w:fldChar w:fldCharType="begin"/>
            </w:r>
            <w:r w:rsidR="002215F4">
              <w:rPr>
                <w:noProof/>
                <w:webHidden/>
              </w:rPr>
              <w:instrText xml:space="preserve"> PAGEREF _Toc485802762 \h </w:instrText>
            </w:r>
            <w:r w:rsidR="002215F4">
              <w:rPr>
                <w:noProof/>
                <w:webHidden/>
              </w:rPr>
            </w:r>
            <w:r w:rsidR="002215F4">
              <w:rPr>
                <w:noProof/>
                <w:webHidden/>
              </w:rPr>
              <w:fldChar w:fldCharType="separate"/>
            </w:r>
            <w:r w:rsidR="002215F4">
              <w:rPr>
                <w:noProof/>
                <w:webHidden/>
              </w:rPr>
              <w:t>27</w:t>
            </w:r>
            <w:r w:rsidR="002215F4">
              <w:rPr>
                <w:noProof/>
                <w:webHidden/>
              </w:rPr>
              <w:fldChar w:fldCharType="end"/>
            </w:r>
          </w:hyperlink>
        </w:p>
        <w:p w14:paraId="5EB93158" w14:textId="77777777" w:rsidR="002215F4" w:rsidRDefault="00627D76">
          <w:pPr>
            <w:pStyle w:val="Turinys3"/>
            <w:tabs>
              <w:tab w:val="right" w:leader="dot" w:pos="9343"/>
            </w:tabs>
            <w:rPr>
              <w:noProof/>
            </w:rPr>
          </w:pPr>
          <w:hyperlink w:anchor="_Toc485802763" w:history="1">
            <w:r w:rsidR="002215F4" w:rsidRPr="0055642C">
              <w:rPr>
                <w:rStyle w:val="Hipersaitas"/>
                <w:noProof/>
              </w:rPr>
              <w:t>3.6.4. Ichtiofauna</w:t>
            </w:r>
            <w:r w:rsidR="002215F4">
              <w:rPr>
                <w:noProof/>
                <w:webHidden/>
              </w:rPr>
              <w:tab/>
            </w:r>
            <w:r w:rsidR="002215F4">
              <w:rPr>
                <w:noProof/>
                <w:webHidden/>
              </w:rPr>
              <w:fldChar w:fldCharType="begin"/>
            </w:r>
            <w:r w:rsidR="002215F4">
              <w:rPr>
                <w:noProof/>
                <w:webHidden/>
              </w:rPr>
              <w:instrText xml:space="preserve"> PAGEREF _Toc485802763 \h </w:instrText>
            </w:r>
            <w:r w:rsidR="002215F4">
              <w:rPr>
                <w:noProof/>
                <w:webHidden/>
              </w:rPr>
            </w:r>
            <w:r w:rsidR="002215F4">
              <w:rPr>
                <w:noProof/>
                <w:webHidden/>
              </w:rPr>
              <w:fldChar w:fldCharType="separate"/>
            </w:r>
            <w:r w:rsidR="002215F4">
              <w:rPr>
                <w:noProof/>
                <w:webHidden/>
              </w:rPr>
              <w:t>43</w:t>
            </w:r>
            <w:r w:rsidR="002215F4">
              <w:rPr>
                <w:noProof/>
                <w:webHidden/>
              </w:rPr>
              <w:fldChar w:fldCharType="end"/>
            </w:r>
          </w:hyperlink>
        </w:p>
        <w:p w14:paraId="01A6E31A" w14:textId="77777777" w:rsidR="002215F4" w:rsidRDefault="00627D76">
          <w:pPr>
            <w:pStyle w:val="Turinys2"/>
            <w:tabs>
              <w:tab w:val="right" w:leader="dot" w:pos="9343"/>
            </w:tabs>
            <w:rPr>
              <w:noProof/>
            </w:rPr>
          </w:pPr>
          <w:hyperlink w:anchor="_Toc485802764" w:history="1">
            <w:r w:rsidR="002215F4" w:rsidRPr="0055642C">
              <w:rPr>
                <w:rStyle w:val="Hipersaitas"/>
                <w:rFonts w:cstheme="minorHAnsi"/>
                <w:noProof/>
              </w:rPr>
              <w:t>3.7. Informacija apie jautrias aplinkos apsaugos požiūriu teritorijas</w:t>
            </w:r>
            <w:r w:rsidR="002215F4">
              <w:rPr>
                <w:noProof/>
                <w:webHidden/>
              </w:rPr>
              <w:tab/>
            </w:r>
            <w:r w:rsidR="002215F4">
              <w:rPr>
                <w:noProof/>
                <w:webHidden/>
              </w:rPr>
              <w:fldChar w:fldCharType="begin"/>
            </w:r>
            <w:r w:rsidR="002215F4">
              <w:rPr>
                <w:noProof/>
                <w:webHidden/>
              </w:rPr>
              <w:instrText xml:space="preserve"> PAGEREF _Toc485802764 \h </w:instrText>
            </w:r>
            <w:r w:rsidR="002215F4">
              <w:rPr>
                <w:noProof/>
                <w:webHidden/>
              </w:rPr>
            </w:r>
            <w:r w:rsidR="002215F4">
              <w:rPr>
                <w:noProof/>
                <w:webHidden/>
              </w:rPr>
              <w:fldChar w:fldCharType="separate"/>
            </w:r>
            <w:r w:rsidR="002215F4">
              <w:rPr>
                <w:noProof/>
                <w:webHidden/>
              </w:rPr>
              <w:t>43</w:t>
            </w:r>
            <w:r w:rsidR="002215F4">
              <w:rPr>
                <w:noProof/>
                <w:webHidden/>
              </w:rPr>
              <w:fldChar w:fldCharType="end"/>
            </w:r>
          </w:hyperlink>
        </w:p>
        <w:p w14:paraId="7A62FFA9" w14:textId="77777777" w:rsidR="002215F4" w:rsidRDefault="00627D76">
          <w:pPr>
            <w:pStyle w:val="Turinys2"/>
            <w:tabs>
              <w:tab w:val="right" w:leader="dot" w:pos="9343"/>
            </w:tabs>
            <w:rPr>
              <w:noProof/>
            </w:rPr>
          </w:pPr>
          <w:hyperlink w:anchor="_Toc485802765" w:history="1">
            <w:r w:rsidR="002215F4" w:rsidRPr="0055642C">
              <w:rPr>
                <w:rStyle w:val="Hipersaitas"/>
                <w:rFonts w:cstheme="minorHAnsi"/>
                <w:noProof/>
              </w:rPr>
              <w:t>3.8. Informacija apie teritorijos taršą praeityje</w:t>
            </w:r>
            <w:r w:rsidR="002215F4">
              <w:rPr>
                <w:noProof/>
                <w:webHidden/>
              </w:rPr>
              <w:tab/>
            </w:r>
            <w:r w:rsidR="002215F4">
              <w:rPr>
                <w:noProof/>
                <w:webHidden/>
              </w:rPr>
              <w:fldChar w:fldCharType="begin"/>
            </w:r>
            <w:r w:rsidR="002215F4">
              <w:rPr>
                <w:noProof/>
                <w:webHidden/>
              </w:rPr>
              <w:instrText xml:space="preserve"> PAGEREF _Toc485802765 \h </w:instrText>
            </w:r>
            <w:r w:rsidR="002215F4">
              <w:rPr>
                <w:noProof/>
                <w:webHidden/>
              </w:rPr>
            </w:r>
            <w:r w:rsidR="002215F4">
              <w:rPr>
                <w:noProof/>
                <w:webHidden/>
              </w:rPr>
              <w:fldChar w:fldCharType="separate"/>
            </w:r>
            <w:r w:rsidR="002215F4">
              <w:rPr>
                <w:noProof/>
                <w:webHidden/>
              </w:rPr>
              <w:t>44</w:t>
            </w:r>
            <w:r w:rsidR="002215F4">
              <w:rPr>
                <w:noProof/>
                <w:webHidden/>
              </w:rPr>
              <w:fldChar w:fldCharType="end"/>
            </w:r>
          </w:hyperlink>
        </w:p>
        <w:p w14:paraId="42F6DE79" w14:textId="77777777" w:rsidR="002215F4" w:rsidRDefault="00627D76">
          <w:pPr>
            <w:pStyle w:val="Turinys2"/>
            <w:tabs>
              <w:tab w:val="right" w:leader="dot" w:pos="9343"/>
            </w:tabs>
            <w:rPr>
              <w:noProof/>
            </w:rPr>
          </w:pPr>
          <w:hyperlink w:anchor="_Toc485802766" w:history="1">
            <w:r w:rsidR="002215F4" w:rsidRPr="0055642C">
              <w:rPr>
                <w:rStyle w:val="Hipersaitas"/>
                <w:rFonts w:cstheme="minorHAnsi"/>
                <w:noProof/>
              </w:rPr>
              <w:t>3.9. Informacija apie tankiai apgyvendintas teritorijas</w:t>
            </w:r>
            <w:r w:rsidR="002215F4">
              <w:rPr>
                <w:noProof/>
                <w:webHidden/>
              </w:rPr>
              <w:tab/>
            </w:r>
            <w:r w:rsidR="002215F4">
              <w:rPr>
                <w:noProof/>
                <w:webHidden/>
              </w:rPr>
              <w:fldChar w:fldCharType="begin"/>
            </w:r>
            <w:r w:rsidR="002215F4">
              <w:rPr>
                <w:noProof/>
                <w:webHidden/>
              </w:rPr>
              <w:instrText xml:space="preserve"> PAGEREF _Toc485802766 \h </w:instrText>
            </w:r>
            <w:r w:rsidR="002215F4">
              <w:rPr>
                <w:noProof/>
                <w:webHidden/>
              </w:rPr>
            </w:r>
            <w:r w:rsidR="002215F4">
              <w:rPr>
                <w:noProof/>
                <w:webHidden/>
              </w:rPr>
              <w:fldChar w:fldCharType="separate"/>
            </w:r>
            <w:r w:rsidR="002215F4">
              <w:rPr>
                <w:noProof/>
                <w:webHidden/>
              </w:rPr>
              <w:t>44</w:t>
            </w:r>
            <w:r w:rsidR="002215F4">
              <w:rPr>
                <w:noProof/>
                <w:webHidden/>
              </w:rPr>
              <w:fldChar w:fldCharType="end"/>
            </w:r>
          </w:hyperlink>
        </w:p>
        <w:p w14:paraId="13C19284" w14:textId="77777777" w:rsidR="002215F4" w:rsidRDefault="00627D76">
          <w:pPr>
            <w:pStyle w:val="Turinys2"/>
            <w:tabs>
              <w:tab w:val="right" w:leader="dot" w:pos="9343"/>
            </w:tabs>
            <w:rPr>
              <w:noProof/>
            </w:rPr>
          </w:pPr>
          <w:hyperlink w:anchor="_Toc485802767" w:history="1">
            <w:r w:rsidR="002215F4" w:rsidRPr="0055642C">
              <w:rPr>
                <w:rStyle w:val="Hipersaitas"/>
                <w:rFonts w:cstheme="minorHAnsi"/>
                <w:noProof/>
              </w:rPr>
              <w:t>3.10. Informacija apie vietovėje esančias nekilnojamąsias kultūros vertybes</w:t>
            </w:r>
            <w:r w:rsidR="002215F4">
              <w:rPr>
                <w:noProof/>
                <w:webHidden/>
              </w:rPr>
              <w:tab/>
            </w:r>
            <w:r w:rsidR="002215F4">
              <w:rPr>
                <w:noProof/>
                <w:webHidden/>
              </w:rPr>
              <w:fldChar w:fldCharType="begin"/>
            </w:r>
            <w:r w:rsidR="002215F4">
              <w:rPr>
                <w:noProof/>
                <w:webHidden/>
              </w:rPr>
              <w:instrText xml:space="preserve"> PAGEREF _Toc485802767 \h </w:instrText>
            </w:r>
            <w:r w:rsidR="002215F4">
              <w:rPr>
                <w:noProof/>
                <w:webHidden/>
              </w:rPr>
            </w:r>
            <w:r w:rsidR="002215F4">
              <w:rPr>
                <w:noProof/>
                <w:webHidden/>
              </w:rPr>
              <w:fldChar w:fldCharType="separate"/>
            </w:r>
            <w:r w:rsidR="002215F4">
              <w:rPr>
                <w:noProof/>
                <w:webHidden/>
              </w:rPr>
              <w:t>44</w:t>
            </w:r>
            <w:r w:rsidR="002215F4">
              <w:rPr>
                <w:noProof/>
                <w:webHidden/>
              </w:rPr>
              <w:fldChar w:fldCharType="end"/>
            </w:r>
          </w:hyperlink>
        </w:p>
        <w:p w14:paraId="041E7B2B" w14:textId="77777777" w:rsidR="002215F4" w:rsidRDefault="00627D76">
          <w:pPr>
            <w:pStyle w:val="Turinys1"/>
            <w:tabs>
              <w:tab w:val="right" w:leader="dot" w:pos="9343"/>
            </w:tabs>
            <w:rPr>
              <w:noProof/>
            </w:rPr>
          </w:pPr>
          <w:hyperlink w:anchor="_Toc485802768" w:history="1">
            <w:r w:rsidR="002215F4" w:rsidRPr="0055642C">
              <w:rPr>
                <w:rStyle w:val="Hipersaitas"/>
                <w:rFonts w:cstheme="minorHAnsi"/>
                <w:noProof/>
              </w:rPr>
              <w:t>4. GALIMO POVEIKIO APLINKAI RŪŠIS IR APIBŪDINIMAS</w:t>
            </w:r>
            <w:r w:rsidR="002215F4">
              <w:rPr>
                <w:noProof/>
                <w:webHidden/>
              </w:rPr>
              <w:tab/>
            </w:r>
            <w:r w:rsidR="002215F4">
              <w:rPr>
                <w:noProof/>
                <w:webHidden/>
              </w:rPr>
              <w:fldChar w:fldCharType="begin"/>
            </w:r>
            <w:r w:rsidR="002215F4">
              <w:rPr>
                <w:noProof/>
                <w:webHidden/>
              </w:rPr>
              <w:instrText xml:space="preserve"> PAGEREF _Toc485802768 \h </w:instrText>
            </w:r>
            <w:r w:rsidR="002215F4">
              <w:rPr>
                <w:noProof/>
                <w:webHidden/>
              </w:rPr>
            </w:r>
            <w:r w:rsidR="002215F4">
              <w:rPr>
                <w:noProof/>
                <w:webHidden/>
              </w:rPr>
              <w:fldChar w:fldCharType="separate"/>
            </w:r>
            <w:r w:rsidR="002215F4">
              <w:rPr>
                <w:noProof/>
                <w:webHidden/>
              </w:rPr>
              <w:t>46</w:t>
            </w:r>
            <w:r w:rsidR="002215F4">
              <w:rPr>
                <w:noProof/>
                <w:webHidden/>
              </w:rPr>
              <w:fldChar w:fldCharType="end"/>
            </w:r>
          </w:hyperlink>
        </w:p>
        <w:p w14:paraId="2067D05A" w14:textId="77777777" w:rsidR="002215F4" w:rsidRDefault="00627D76">
          <w:pPr>
            <w:pStyle w:val="Turinys2"/>
            <w:tabs>
              <w:tab w:val="right" w:leader="dot" w:pos="9343"/>
            </w:tabs>
            <w:rPr>
              <w:noProof/>
            </w:rPr>
          </w:pPr>
          <w:hyperlink w:anchor="_Toc485802769" w:history="1">
            <w:r w:rsidR="002215F4" w:rsidRPr="0055642C">
              <w:rPr>
                <w:rStyle w:val="Hipersaitas"/>
                <w:rFonts w:cstheme="minorHAnsi"/>
                <w:noProof/>
              </w:rPr>
              <w:t>4.1. Galimas reikšmingas poveikis aplinkos veiksniams:</w:t>
            </w:r>
            <w:r w:rsidR="002215F4">
              <w:rPr>
                <w:noProof/>
                <w:webHidden/>
              </w:rPr>
              <w:tab/>
            </w:r>
            <w:r w:rsidR="002215F4">
              <w:rPr>
                <w:noProof/>
                <w:webHidden/>
              </w:rPr>
              <w:fldChar w:fldCharType="begin"/>
            </w:r>
            <w:r w:rsidR="002215F4">
              <w:rPr>
                <w:noProof/>
                <w:webHidden/>
              </w:rPr>
              <w:instrText xml:space="preserve"> PAGEREF _Toc485802769 \h </w:instrText>
            </w:r>
            <w:r w:rsidR="002215F4">
              <w:rPr>
                <w:noProof/>
                <w:webHidden/>
              </w:rPr>
            </w:r>
            <w:r w:rsidR="002215F4">
              <w:rPr>
                <w:noProof/>
                <w:webHidden/>
              </w:rPr>
              <w:fldChar w:fldCharType="separate"/>
            </w:r>
            <w:r w:rsidR="002215F4">
              <w:rPr>
                <w:noProof/>
                <w:webHidden/>
              </w:rPr>
              <w:t>46</w:t>
            </w:r>
            <w:r w:rsidR="002215F4">
              <w:rPr>
                <w:noProof/>
                <w:webHidden/>
              </w:rPr>
              <w:fldChar w:fldCharType="end"/>
            </w:r>
          </w:hyperlink>
        </w:p>
        <w:p w14:paraId="49B0DB38" w14:textId="77777777" w:rsidR="002215F4" w:rsidRDefault="00627D76">
          <w:pPr>
            <w:pStyle w:val="Turinys3"/>
            <w:tabs>
              <w:tab w:val="right" w:leader="dot" w:pos="9343"/>
            </w:tabs>
            <w:rPr>
              <w:noProof/>
            </w:rPr>
          </w:pPr>
          <w:hyperlink w:anchor="_Toc485802770" w:history="1">
            <w:r w:rsidR="002215F4" w:rsidRPr="0055642C">
              <w:rPr>
                <w:rStyle w:val="Hipersaitas"/>
                <w:rFonts w:cstheme="minorHAnsi"/>
                <w:noProof/>
              </w:rPr>
              <w:t>4.1.1. Poveikis gyventojams ir visuomenės sveikatai</w:t>
            </w:r>
            <w:r w:rsidR="002215F4">
              <w:rPr>
                <w:noProof/>
                <w:webHidden/>
              </w:rPr>
              <w:tab/>
            </w:r>
            <w:r w:rsidR="002215F4">
              <w:rPr>
                <w:noProof/>
                <w:webHidden/>
              </w:rPr>
              <w:fldChar w:fldCharType="begin"/>
            </w:r>
            <w:r w:rsidR="002215F4">
              <w:rPr>
                <w:noProof/>
                <w:webHidden/>
              </w:rPr>
              <w:instrText xml:space="preserve"> PAGEREF _Toc485802770 \h </w:instrText>
            </w:r>
            <w:r w:rsidR="002215F4">
              <w:rPr>
                <w:noProof/>
                <w:webHidden/>
              </w:rPr>
            </w:r>
            <w:r w:rsidR="002215F4">
              <w:rPr>
                <w:noProof/>
                <w:webHidden/>
              </w:rPr>
              <w:fldChar w:fldCharType="separate"/>
            </w:r>
            <w:r w:rsidR="002215F4">
              <w:rPr>
                <w:noProof/>
                <w:webHidden/>
              </w:rPr>
              <w:t>46</w:t>
            </w:r>
            <w:r w:rsidR="002215F4">
              <w:rPr>
                <w:noProof/>
                <w:webHidden/>
              </w:rPr>
              <w:fldChar w:fldCharType="end"/>
            </w:r>
          </w:hyperlink>
        </w:p>
        <w:p w14:paraId="20D6DAF9" w14:textId="77777777" w:rsidR="002215F4" w:rsidRDefault="00627D76">
          <w:pPr>
            <w:pStyle w:val="Turinys3"/>
            <w:tabs>
              <w:tab w:val="right" w:leader="dot" w:pos="9343"/>
            </w:tabs>
            <w:rPr>
              <w:noProof/>
            </w:rPr>
          </w:pPr>
          <w:hyperlink w:anchor="_Toc485802771" w:history="1">
            <w:r w:rsidR="002215F4" w:rsidRPr="0055642C">
              <w:rPr>
                <w:rStyle w:val="Hipersaitas"/>
                <w:rFonts w:cstheme="minorHAnsi"/>
                <w:noProof/>
              </w:rPr>
              <w:t>4.1.2. Poveikis biologinei įvairovei</w:t>
            </w:r>
            <w:r w:rsidR="002215F4">
              <w:rPr>
                <w:noProof/>
                <w:webHidden/>
              </w:rPr>
              <w:tab/>
            </w:r>
            <w:r w:rsidR="002215F4">
              <w:rPr>
                <w:noProof/>
                <w:webHidden/>
              </w:rPr>
              <w:fldChar w:fldCharType="begin"/>
            </w:r>
            <w:r w:rsidR="002215F4">
              <w:rPr>
                <w:noProof/>
                <w:webHidden/>
              </w:rPr>
              <w:instrText xml:space="preserve"> PAGEREF _Toc485802771 \h </w:instrText>
            </w:r>
            <w:r w:rsidR="002215F4">
              <w:rPr>
                <w:noProof/>
                <w:webHidden/>
              </w:rPr>
            </w:r>
            <w:r w:rsidR="002215F4">
              <w:rPr>
                <w:noProof/>
                <w:webHidden/>
              </w:rPr>
              <w:fldChar w:fldCharType="separate"/>
            </w:r>
            <w:r w:rsidR="002215F4">
              <w:rPr>
                <w:noProof/>
                <w:webHidden/>
              </w:rPr>
              <w:t>46</w:t>
            </w:r>
            <w:r w:rsidR="002215F4">
              <w:rPr>
                <w:noProof/>
                <w:webHidden/>
              </w:rPr>
              <w:fldChar w:fldCharType="end"/>
            </w:r>
          </w:hyperlink>
        </w:p>
        <w:p w14:paraId="6D9B3DF3" w14:textId="77777777" w:rsidR="002215F4" w:rsidRDefault="00627D76">
          <w:pPr>
            <w:pStyle w:val="Turinys3"/>
            <w:tabs>
              <w:tab w:val="right" w:leader="dot" w:pos="9343"/>
            </w:tabs>
            <w:rPr>
              <w:noProof/>
            </w:rPr>
          </w:pPr>
          <w:hyperlink w:anchor="_Toc485802772" w:history="1">
            <w:r w:rsidR="002215F4" w:rsidRPr="0055642C">
              <w:rPr>
                <w:rStyle w:val="Hipersaitas"/>
                <w:rFonts w:cstheme="minorHAnsi"/>
                <w:noProof/>
              </w:rPr>
              <w:t>4.1.3. Poveikis žemei ir dirvožemiui</w:t>
            </w:r>
            <w:r w:rsidR="002215F4">
              <w:rPr>
                <w:noProof/>
                <w:webHidden/>
              </w:rPr>
              <w:tab/>
            </w:r>
            <w:r w:rsidR="002215F4">
              <w:rPr>
                <w:noProof/>
                <w:webHidden/>
              </w:rPr>
              <w:fldChar w:fldCharType="begin"/>
            </w:r>
            <w:r w:rsidR="002215F4">
              <w:rPr>
                <w:noProof/>
                <w:webHidden/>
              </w:rPr>
              <w:instrText xml:space="preserve"> PAGEREF _Toc485802772 \h </w:instrText>
            </w:r>
            <w:r w:rsidR="002215F4">
              <w:rPr>
                <w:noProof/>
                <w:webHidden/>
              </w:rPr>
            </w:r>
            <w:r w:rsidR="002215F4">
              <w:rPr>
                <w:noProof/>
                <w:webHidden/>
              </w:rPr>
              <w:fldChar w:fldCharType="separate"/>
            </w:r>
            <w:r w:rsidR="002215F4">
              <w:rPr>
                <w:noProof/>
                <w:webHidden/>
              </w:rPr>
              <w:t>47</w:t>
            </w:r>
            <w:r w:rsidR="002215F4">
              <w:rPr>
                <w:noProof/>
                <w:webHidden/>
              </w:rPr>
              <w:fldChar w:fldCharType="end"/>
            </w:r>
          </w:hyperlink>
        </w:p>
        <w:p w14:paraId="77A475A8" w14:textId="77777777" w:rsidR="002215F4" w:rsidRDefault="00627D76">
          <w:pPr>
            <w:pStyle w:val="Turinys3"/>
            <w:tabs>
              <w:tab w:val="right" w:leader="dot" w:pos="9343"/>
            </w:tabs>
            <w:rPr>
              <w:noProof/>
            </w:rPr>
          </w:pPr>
          <w:hyperlink w:anchor="_Toc485802773" w:history="1">
            <w:r w:rsidR="002215F4" w:rsidRPr="0055642C">
              <w:rPr>
                <w:rStyle w:val="Hipersaitas"/>
                <w:rFonts w:cstheme="minorHAnsi"/>
                <w:noProof/>
              </w:rPr>
              <w:t>4.1.4. Poveikis vandeniui, pakrančių zonoms</w:t>
            </w:r>
            <w:r w:rsidR="002215F4">
              <w:rPr>
                <w:noProof/>
                <w:webHidden/>
              </w:rPr>
              <w:tab/>
            </w:r>
            <w:r w:rsidR="002215F4">
              <w:rPr>
                <w:noProof/>
                <w:webHidden/>
              </w:rPr>
              <w:fldChar w:fldCharType="begin"/>
            </w:r>
            <w:r w:rsidR="002215F4">
              <w:rPr>
                <w:noProof/>
                <w:webHidden/>
              </w:rPr>
              <w:instrText xml:space="preserve"> PAGEREF _Toc485802773 \h </w:instrText>
            </w:r>
            <w:r w:rsidR="002215F4">
              <w:rPr>
                <w:noProof/>
                <w:webHidden/>
              </w:rPr>
            </w:r>
            <w:r w:rsidR="002215F4">
              <w:rPr>
                <w:noProof/>
                <w:webHidden/>
              </w:rPr>
              <w:fldChar w:fldCharType="separate"/>
            </w:r>
            <w:r w:rsidR="002215F4">
              <w:rPr>
                <w:noProof/>
                <w:webHidden/>
              </w:rPr>
              <w:t>47</w:t>
            </w:r>
            <w:r w:rsidR="002215F4">
              <w:rPr>
                <w:noProof/>
                <w:webHidden/>
              </w:rPr>
              <w:fldChar w:fldCharType="end"/>
            </w:r>
          </w:hyperlink>
        </w:p>
        <w:p w14:paraId="7B429AE6" w14:textId="77777777" w:rsidR="002215F4" w:rsidRDefault="00627D76">
          <w:pPr>
            <w:pStyle w:val="Turinys3"/>
            <w:tabs>
              <w:tab w:val="right" w:leader="dot" w:pos="9343"/>
            </w:tabs>
            <w:rPr>
              <w:noProof/>
            </w:rPr>
          </w:pPr>
          <w:hyperlink w:anchor="_Toc485802774" w:history="1">
            <w:r w:rsidR="002215F4" w:rsidRPr="0055642C">
              <w:rPr>
                <w:rStyle w:val="Hipersaitas"/>
                <w:rFonts w:cstheme="minorHAnsi"/>
                <w:noProof/>
              </w:rPr>
              <w:t>4.1.5. Poveikis orui ir vietovės meteorologinėms sąlygoms</w:t>
            </w:r>
            <w:r w:rsidR="002215F4">
              <w:rPr>
                <w:noProof/>
                <w:webHidden/>
              </w:rPr>
              <w:tab/>
            </w:r>
            <w:r w:rsidR="002215F4">
              <w:rPr>
                <w:noProof/>
                <w:webHidden/>
              </w:rPr>
              <w:fldChar w:fldCharType="begin"/>
            </w:r>
            <w:r w:rsidR="002215F4">
              <w:rPr>
                <w:noProof/>
                <w:webHidden/>
              </w:rPr>
              <w:instrText xml:space="preserve"> PAGEREF _Toc485802774 \h </w:instrText>
            </w:r>
            <w:r w:rsidR="002215F4">
              <w:rPr>
                <w:noProof/>
                <w:webHidden/>
              </w:rPr>
            </w:r>
            <w:r w:rsidR="002215F4">
              <w:rPr>
                <w:noProof/>
                <w:webHidden/>
              </w:rPr>
              <w:fldChar w:fldCharType="separate"/>
            </w:r>
            <w:r w:rsidR="002215F4">
              <w:rPr>
                <w:noProof/>
                <w:webHidden/>
              </w:rPr>
              <w:t>47</w:t>
            </w:r>
            <w:r w:rsidR="002215F4">
              <w:rPr>
                <w:noProof/>
                <w:webHidden/>
              </w:rPr>
              <w:fldChar w:fldCharType="end"/>
            </w:r>
          </w:hyperlink>
        </w:p>
        <w:p w14:paraId="453D66E9" w14:textId="77777777" w:rsidR="002215F4" w:rsidRDefault="00627D76">
          <w:pPr>
            <w:pStyle w:val="Turinys3"/>
            <w:tabs>
              <w:tab w:val="right" w:leader="dot" w:pos="9343"/>
            </w:tabs>
            <w:rPr>
              <w:noProof/>
            </w:rPr>
          </w:pPr>
          <w:hyperlink w:anchor="_Toc485802775" w:history="1">
            <w:r w:rsidR="002215F4" w:rsidRPr="0055642C">
              <w:rPr>
                <w:rStyle w:val="Hipersaitas"/>
                <w:rFonts w:cstheme="minorHAnsi"/>
                <w:noProof/>
              </w:rPr>
              <w:t>4.1.6. Poveikis kraštovaizdžiui</w:t>
            </w:r>
            <w:r w:rsidR="002215F4">
              <w:rPr>
                <w:noProof/>
                <w:webHidden/>
              </w:rPr>
              <w:tab/>
            </w:r>
            <w:r w:rsidR="002215F4">
              <w:rPr>
                <w:noProof/>
                <w:webHidden/>
              </w:rPr>
              <w:fldChar w:fldCharType="begin"/>
            </w:r>
            <w:r w:rsidR="002215F4">
              <w:rPr>
                <w:noProof/>
                <w:webHidden/>
              </w:rPr>
              <w:instrText xml:space="preserve"> PAGEREF _Toc485802775 \h </w:instrText>
            </w:r>
            <w:r w:rsidR="002215F4">
              <w:rPr>
                <w:noProof/>
                <w:webHidden/>
              </w:rPr>
            </w:r>
            <w:r w:rsidR="002215F4">
              <w:rPr>
                <w:noProof/>
                <w:webHidden/>
              </w:rPr>
              <w:fldChar w:fldCharType="separate"/>
            </w:r>
            <w:r w:rsidR="002215F4">
              <w:rPr>
                <w:noProof/>
                <w:webHidden/>
              </w:rPr>
              <w:t>47</w:t>
            </w:r>
            <w:r w:rsidR="002215F4">
              <w:rPr>
                <w:noProof/>
                <w:webHidden/>
              </w:rPr>
              <w:fldChar w:fldCharType="end"/>
            </w:r>
          </w:hyperlink>
        </w:p>
        <w:p w14:paraId="5FA1CE23" w14:textId="77777777" w:rsidR="002215F4" w:rsidRDefault="00627D76">
          <w:pPr>
            <w:pStyle w:val="Turinys3"/>
            <w:tabs>
              <w:tab w:val="right" w:leader="dot" w:pos="9343"/>
            </w:tabs>
            <w:rPr>
              <w:noProof/>
            </w:rPr>
          </w:pPr>
          <w:hyperlink w:anchor="_Toc485802776" w:history="1">
            <w:r w:rsidR="002215F4" w:rsidRPr="0055642C">
              <w:rPr>
                <w:rStyle w:val="Hipersaitas"/>
                <w:rFonts w:cstheme="minorHAnsi"/>
                <w:noProof/>
              </w:rPr>
              <w:t>4.1.7. Poveikis materialinėms vertybėms</w:t>
            </w:r>
            <w:r w:rsidR="002215F4">
              <w:rPr>
                <w:noProof/>
                <w:webHidden/>
              </w:rPr>
              <w:tab/>
            </w:r>
            <w:r w:rsidR="002215F4">
              <w:rPr>
                <w:noProof/>
                <w:webHidden/>
              </w:rPr>
              <w:fldChar w:fldCharType="begin"/>
            </w:r>
            <w:r w:rsidR="002215F4">
              <w:rPr>
                <w:noProof/>
                <w:webHidden/>
              </w:rPr>
              <w:instrText xml:space="preserve"> PAGEREF _Toc485802776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5D6DF838" w14:textId="77777777" w:rsidR="002215F4" w:rsidRDefault="00627D76">
          <w:pPr>
            <w:pStyle w:val="Turinys3"/>
            <w:tabs>
              <w:tab w:val="right" w:leader="dot" w:pos="9343"/>
            </w:tabs>
            <w:rPr>
              <w:noProof/>
            </w:rPr>
          </w:pPr>
          <w:hyperlink w:anchor="_Toc485802777" w:history="1">
            <w:r w:rsidR="002215F4" w:rsidRPr="0055642C">
              <w:rPr>
                <w:rStyle w:val="Hipersaitas"/>
                <w:rFonts w:cstheme="minorHAnsi"/>
                <w:noProof/>
              </w:rPr>
              <w:t>4.1.8. Poveikis kultūros paveldui</w:t>
            </w:r>
            <w:r w:rsidR="002215F4">
              <w:rPr>
                <w:noProof/>
                <w:webHidden/>
              </w:rPr>
              <w:tab/>
            </w:r>
            <w:r w:rsidR="002215F4">
              <w:rPr>
                <w:noProof/>
                <w:webHidden/>
              </w:rPr>
              <w:fldChar w:fldCharType="begin"/>
            </w:r>
            <w:r w:rsidR="002215F4">
              <w:rPr>
                <w:noProof/>
                <w:webHidden/>
              </w:rPr>
              <w:instrText xml:space="preserve"> PAGEREF _Toc485802777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5ED85E93" w14:textId="77777777" w:rsidR="002215F4" w:rsidRDefault="00627D76">
          <w:pPr>
            <w:pStyle w:val="Turinys2"/>
            <w:tabs>
              <w:tab w:val="right" w:leader="dot" w:pos="9343"/>
            </w:tabs>
            <w:rPr>
              <w:noProof/>
            </w:rPr>
          </w:pPr>
          <w:hyperlink w:anchor="_Toc485802778" w:history="1">
            <w:r w:rsidR="002215F4" w:rsidRPr="0055642C">
              <w:rPr>
                <w:rStyle w:val="Hipersaitas"/>
                <w:rFonts w:cstheme="minorHAnsi"/>
                <w:noProof/>
              </w:rPr>
              <w:t>4.2. Galimas reikšmingas poveikis 4.1. punkte nurodytų veiksnių sąveikai.</w:t>
            </w:r>
            <w:r w:rsidR="002215F4">
              <w:rPr>
                <w:noProof/>
                <w:webHidden/>
              </w:rPr>
              <w:tab/>
            </w:r>
            <w:r w:rsidR="002215F4">
              <w:rPr>
                <w:noProof/>
                <w:webHidden/>
              </w:rPr>
              <w:fldChar w:fldCharType="begin"/>
            </w:r>
            <w:r w:rsidR="002215F4">
              <w:rPr>
                <w:noProof/>
                <w:webHidden/>
              </w:rPr>
              <w:instrText xml:space="preserve"> PAGEREF _Toc485802778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2DB10C43" w14:textId="77777777" w:rsidR="002215F4" w:rsidRDefault="00627D76">
          <w:pPr>
            <w:pStyle w:val="Turinys2"/>
            <w:tabs>
              <w:tab w:val="right" w:leader="dot" w:pos="9343"/>
            </w:tabs>
            <w:rPr>
              <w:noProof/>
            </w:rPr>
          </w:pPr>
          <w:hyperlink w:anchor="_Toc485802779" w:history="1">
            <w:r w:rsidR="002215F4" w:rsidRPr="0055642C">
              <w:rPr>
                <w:rStyle w:val="Hipersaitas"/>
                <w:rFonts w:cstheme="minorHAnsi"/>
                <w:noProof/>
              </w:rPr>
              <w:t>4.3. Galimas reikšmingas poveikis 4.1. punkte nurodytiems veiksniams, kurį lemia planuojamos ūkinės veiklos pažeidžiamumo rizika dėl ekstremaliųjų įvykių</w:t>
            </w:r>
            <w:r w:rsidR="002215F4">
              <w:rPr>
                <w:noProof/>
                <w:webHidden/>
              </w:rPr>
              <w:tab/>
            </w:r>
            <w:r w:rsidR="002215F4">
              <w:rPr>
                <w:noProof/>
                <w:webHidden/>
              </w:rPr>
              <w:fldChar w:fldCharType="begin"/>
            </w:r>
            <w:r w:rsidR="002215F4">
              <w:rPr>
                <w:noProof/>
                <w:webHidden/>
              </w:rPr>
              <w:instrText xml:space="preserve"> PAGEREF _Toc485802779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7C303E87" w14:textId="77777777" w:rsidR="002215F4" w:rsidRDefault="00627D76">
          <w:pPr>
            <w:pStyle w:val="Turinys2"/>
            <w:tabs>
              <w:tab w:val="right" w:leader="dot" w:pos="9343"/>
            </w:tabs>
            <w:rPr>
              <w:noProof/>
            </w:rPr>
          </w:pPr>
          <w:hyperlink w:anchor="_Toc485802780" w:history="1">
            <w:r w:rsidR="002215F4" w:rsidRPr="0055642C">
              <w:rPr>
                <w:rStyle w:val="Hipersaitas"/>
                <w:rFonts w:cstheme="minorHAnsi"/>
                <w:noProof/>
              </w:rPr>
              <w:t>4.4. Galimas reikšmingas tarpvalstybinis poveikis.</w:t>
            </w:r>
            <w:r w:rsidR="002215F4">
              <w:rPr>
                <w:noProof/>
                <w:webHidden/>
              </w:rPr>
              <w:tab/>
            </w:r>
            <w:r w:rsidR="002215F4">
              <w:rPr>
                <w:noProof/>
                <w:webHidden/>
              </w:rPr>
              <w:fldChar w:fldCharType="begin"/>
            </w:r>
            <w:r w:rsidR="002215F4">
              <w:rPr>
                <w:noProof/>
                <w:webHidden/>
              </w:rPr>
              <w:instrText xml:space="preserve"> PAGEREF _Toc485802780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61DBB93A" w14:textId="77777777" w:rsidR="002215F4" w:rsidRDefault="00627D76">
          <w:pPr>
            <w:pStyle w:val="Turinys2"/>
            <w:tabs>
              <w:tab w:val="right" w:leader="dot" w:pos="9343"/>
            </w:tabs>
            <w:rPr>
              <w:noProof/>
            </w:rPr>
          </w:pPr>
          <w:hyperlink w:anchor="_Toc485802781" w:history="1">
            <w:r w:rsidR="002215F4" w:rsidRPr="0055642C">
              <w:rPr>
                <w:rStyle w:val="Hipersaitas"/>
                <w:rFonts w:cstheme="minorHAnsi"/>
                <w:noProof/>
              </w:rPr>
              <w:t>4.5. Priemonės, kurių numatoma imtis siekiant išvengti bet kokio reikšmingo neigiamo poveikio</w:t>
            </w:r>
            <w:r w:rsidR="002215F4">
              <w:rPr>
                <w:noProof/>
                <w:webHidden/>
              </w:rPr>
              <w:tab/>
            </w:r>
            <w:r w:rsidR="002215F4">
              <w:rPr>
                <w:noProof/>
                <w:webHidden/>
              </w:rPr>
              <w:fldChar w:fldCharType="begin"/>
            </w:r>
            <w:r w:rsidR="002215F4">
              <w:rPr>
                <w:noProof/>
                <w:webHidden/>
              </w:rPr>
              <w:instrText xml:space="preserve"> PAGEREF _Toc485802781 \h </w:instrText>
            </w:r>
            <w:r w:rsidR="002215F4">
              <w:rPr>
                <w:noProof/>
                <w:webHidden/>
              </w:rPr>
            </w:r>
            <w:r w:rsidR="002215F4">
              <w:rPr>
                <w:noProof/>
                <w:webHidden/>
              </w:rPr>
              <w:fldChar w:fldCharType="separate"/>
            </w:r>
            <w:r w:rsidR="002215F4">
              <w:rPr>
                <w:noProof/>
                <w:webHidden/>
              </w:rPr>
              <w:t>48</w:t>
            </w:r>
            <w:r w:rsidR="002215F4">
              <w:rPr>
                <w:noProof/>
                <w:webHidden/>
              </w:rPr>
              <w:fldChar w:fldCharType="end"/>
            </w:r>
          </w:hyperlink>
        </w:p>
        <w:p w14:paraId="129F77ED" w14:textId="77777777" w:rsidR="008E04E5" w:rsidRPr="003C1173" w:rsidRDefault="008E04E5" w:rsidP="008F6EB6">
          <w:pPr>
            <w:spacing w:before="120" w:after="120" w:line="360" w:lineRule="auto"/>
            <w:rPr>
              <w:rFonts w:cstheme="minorHAnsi"/>
            </w:rPr>
          </w:pPr>
          <w:r w:rsidRPr="00AA61FB">
            <w:rPr>
              <w:rFonts w:cstheme="minorHAnsi"/>
              <w:b/>
              <w:bCs/>
              <w:noProof/>
            </w:rPr>
            <w:fldChar w:fldCharType="end"/>
          </w:r>
        </w:p>
      </w:sdtContent>
    </w:sdt>
    <w:p w14:paraId="0AC87BCB" w14:textId="77777777" w:rsidR="00D20EE7" w:rsidRPr="003C1173" w:rsidRDefault="00D20EE7" w:rsidP="00201AE8">
      <w:pPr>
        <w:pStyle w:val="Default"/>
        <w:spacing w:before="120" w:after="120" w:line="360" w:lineRule="auto"/>
        <w:jc w:val="both"/>
        <w:rPr>
          <w:rFonts w:asciiTheme="minorHAnsi" w:hAnsiTheme="minorHAnsi" w:cstheme="minorHAnsi"/>
          <w:bCs/>
          <w:sz w:val="22"/>
          <w:szCs w:val="22"/>
        </w:rPr>
      </w:pPr>
      <w:r w:rsidRPr="003C1173">
        <w:rPr>
          <w:rFonts w:asciiTheme="minorHAnsi" w:hAnsiTheme="minorHAnsi" w:cstheme="minorHAnsi"/>
          <w:bCs/>
          <w:sz w:val="22"/>
          <w:szCs w:val="22"/>
        </w:rPr>
        <w:t>Priedai:</w:t>
      </w:r>
    </w:p>
    <w:p w14:paraId="4841D32B" w14:textId="4EEF4A72" w:rsidR="00D20EE7" w:rsidRPr="003C1173" w:rsidRDefault="00463373" w:rsidP="00201AE8">
      <w:pPr>
        <w:pStyle w:val="Default"/>
        <w:spacing w:before="120" w:after="120" w:line="360" w:lineRule="auto"/>
        <w:jc w:val="both"/>
        <w:rPr>
          <w:rFonts w:asciiTheme="minorHAnsi" w:hAnsiTheme="minorHAnsi" w:cstheme="minorHAnsi"/>
          <w:bCs/>
          <w:sz w:val="22"/>
          <w:szCs w:val="22"/>
        </w:rPr>
      </w:pPr>
      <w:r w:rsidRPr="003C1173">
        <w:rPr>
          <w:rFonts w:asciiTheme="minorHAnsi" w:hAnsiTheme="minorHAnsi" w:cstheme="minorHAnsi"/>
          <w:bCs/>
          <w:sz w:val="22"/>
          <w:szCs w:val="22"/>
        </w:rPr>
        <w:t>1</w:t>
      </w:r>
      <w:r w:rsidR="00FA7647" w:rsidRPr="003C1173">
        <w:rPr>
          <w:rFonts w:asciiTheme="minorHAnsi" w:hAnsiTheme="minorHAnsi" w:cstheme="minorHAnsi"/>
          <w:bCs/>
          <w:sz w:val="22"/>
          <w:szCs w:val="22"/>
        </w:rPr>
        <w:t xml:space="preserve"> Priedas</w:t>
      </w:r>
      <w:r w:rsidR="00F421CA" w:rsidRPr="003C1173">
        <w:rPr>
          <w:rFonts w:asciiTheme="minorHAnsi" w:hAnsiTheme="minorHAnsi" w:cstheme="minorHAnsi"/>
          <w:bCs/>
          <w:sz w:val="22"/>
          <w:szCs w:val="22"/>
        </w:rPr>
        <w:t xml:space="preserve">. Registrų centro išrašas – Kaišiadorių r. sav. Kruonio sen. </w:t>
      </w:r>
      <w:proofErr w:type="spellStart"/>
      <w:r w:rsidR="00F421CA" w:rsidRPr="003C1173">
        <w:rPr>
          <w:rFonts w:asciiTheme="minorHAnsi" w:hAnsiTheme="minorHAnsi" w:cstheme="minorHAnsi"/>
          <w:bCs/>
          <w:sz w:val="22"/>
          <w:szCs w:val="22"/>
        </w:rPr>
        <w:t>Vaiguvos</w:t>
      </w:r>
      <w:proofErr w:type="spellEnd"/>
      <w:r w:rsidR="00F421CA" w:rsidRPr="003C1173">
        <w:rPr>
          <w:rFonts w:asciiTheme="minorHAnsi" w:hAnsiTheme="minorHAnsi" w:cstheme="minorHAnsi"/>
          <w:bCs/>
          <w:sz w:val="22"/>
          <w:szCs w:val="22"/>
        </w:rPr>
        <w:t xml:space="preserve"> k. 2.</w:t>
      </w:r>
    </w:p>
    <w:p w14:paraId="204EE9D8" w14:textId="2055709A" w:rsidR="00947216" w:rsidRPr="003C1173" w:rsidRDefault="00463373" w:rsidP="00201AE8">
      <w:pPr>
        <w:pStyle w:val="Default"/>
        <w:spacing w:before="120" w:after="120" w:line="360" w:lineRule="auto"/>
        <w:jc w:val="both"/>
        <w:rPr>
          <w:rFonts w:asciiTheme="minorHAnsi" w:hAnsiTheme="minorHAnsi" w:cstheme="minorHAnsi"/>
          <w:bCs/>
          <w:sz w:val="22"/>
          <w:szCs w:val="22"/>
        </w:rPr>
      </w:pPr>
      <w:r w:rsidRPr="003C1173">
        <w:rPr>
          <w:rFonts w:asciiTheme="minorHAnsi" w:hAnsiTheme="minorHAnsi" w:cstheme="minorHAnsi"/>
          <w:bCs/>
          <w:sz w:val="22"/>
          <w:szCs w:val="22"/>
        </w:rPr>
        <w:t>2</w:t>
      </w:r>
      <w:r w:rsidR="00FA7647" w:rsidRPr="003C1173">
        <w:rPr>
          <w:rFonts w:asciiTheme="minorHAnsi" w:hAnsiTheme="minorHAnsi" w:cstheme="minorHAnsi"/>
          <w:bCs/>
          <w:sz w:val="22"/>
          <w:szCs w:val="22"/>
        </w:rPr>
        <w:t xml:space="preserve"> Priedas</w:t>
      </w:r>
      <w:r w:rsidR="00D20EE7" w:rsidRPr="003C1173">
        <w:rPr>
          <w:rFonts w:asciiTheme="minorHAnsi" w:hAnsiTheme="minorHAnsi" w:cstheme="minorHAnsi"/>
          <w:bCs/>
          <w:sz w:val="22"/>
          <w:szCs w:val="22"/>
        </w:rPr>
        <w:t xml:space="preserve">. </w:t>
      </w:r>
      <w:r w:rsidR="00F421CA" w:rsidRPr="003C1173">
        <w:rPr>
          <w:rFonts w:asciiTheme="minorHAnsi" w:hAnsiTheme="minorHAnsi" w:cstheme="minorHAnsi"/>
          <w:bCs/>
          <w:sz w:val="22"/>
          <w:szCs w:val="22"/>
        </w:rPr>
        <w:t>Kaišiadorių rajono bendrasis planas.</w:t>
      </w:r>
    </w:p>
    <w:p w14:paraId="63D4FB99" w14:textId="71B0B03A" w:rsidR="00C76FDE" w:rsidRPr="003C1173" w:rsidRDefault="00FB0E0F" w:rsidP="008F6EB6">
      <w:pPr>
        <w:pStyle w:val="Default"/>
        <w:spacing w:before="120" w:after="120" w:line="360" w:lineRule="auto"/>
        <w:jc w:val="both"/>
        <w:rPr>
          <w:rFonts w:asciiTheme="minorHAnsi" w:hAnsiTheme="minorHAnsi" w:cstheme="minorHAnsi"/>
          <w:bCs/>
          <w:sz w:val="22"/>
          <w:szCs w:val="22"/>
        </w:rPr>
      </w:pPr>
      <w:r>
        <w:rPr>
          <w:rFonts w:asciiTheme="minorHAnsi" w:hAnsiTheme="minorHAnsi" w:cstheme="minorHAnsi"/>
          <w:bCs/>
          <w:sz w:val="22"/>
          <w:szCs w:val="22"/>
        </w:rPr>
        <w:t>3 Priedas. Lietuvos geologijos tarnybos prie Aplinkos ministerijos ekologinio tyrimo vertinimas.</w:t>
      </w:r>
      <w:r w:rsidR="00C76FDE" w:rsidRPr="003C1173">
        <w:rPr>
          <w:rFonts w:asciiTheme="minorHAnsi" w:hAnsiTheme="minorHAnsi" w:cstheme="minorHAnsi"/>
          <w:bCs/>
          <w:sz w:val="22"/>
          <w:szCs w:val="22"/>
        </w:rPr>
        <w:br w:type="page"/>
      </w:r>
    </w:p>
    <w:p w14:paraId="7CC50601" w14:textId="77777777" w:rsidR="00C6227C" w:rsidRPr="003C1173" w:rsidRDefault="00AC5921" w:rsidP="00201AE8">
      <w:pPr>
        <w:pStyle w:val="Antrat1"/>
        <w:spacing w:before="120" w:after="120"/>
        <w:rPr>
          <w:rFonts w:cstheme="minorHAnsi"/>
        </w:rPr>
      </w:pPr>
      <w:bookmarkStart w:id="1" w:name="_Toc485802735"/>
      <w:r w:rsidRPr="003C1173">
        <w:rPr>
          <w:rStyle w:val="Antrat1Diagrama"/>
          <w:rFonts w:cstheme="minorHAnsi"/>
          <w:b/>
        </w:rPr>
        <w:lastRenderedPageBreak/>
        <w:t>INFORMACIJA APIE PLANUOJAMOS ŪKINĖS VEIKLOS ORGANIZATORIŲ</w:t>
      </w:r>
      <w:bookmarkEnd w:id="1"/>
    </w:p>
    <w:p w14:paraId="2D844402" w14:textId="77777777" w:rsidR="005F1EEA" w:rsidRPr="003C1173" w:rsidRDefault="00AC5921" w:rsidP="00201AE8">
      <w:pPr>
        <w:pStyle w:val="Antrat2"/>
        <w:spacing w:before="120" w:after="120"/>
        <w:rPr>
          <w:rFonts w:cstheme="minorHAnsi"/>
        </w:rPr>
      </w:pPr>
      <w:bookmarkStart w:id="2" w:name="_Toc485802736"/>
      <w:r w:rsidRPr="003C1173">
        <w:rPr>
          <w:rFonts w:cstheme="minorHAnsi"/>
        </w:rPr>
        <w:t>Planuojamos ūkinės veiklos organizatoriaus kontaktiniai</w:t>
      </w:r>
      <w:r w:rsidR="00E12B9D" w:rsidRPr="003C1173">
        <w:rPr>
          <w:rFonts w:cstheme="minorHAnsi"/>
        </w:rPr>
        <w:t xml:space="preserve"> duomenys</w:t>
      </w:r>
      <w:bookmarkEnd w:id="2"/>
    </w:p>
    <w:p w14:paraId="4631CD14" w14:textId="77777777" w:rsidR="008F6EB6" w:rsidRPr="003C1173" w:rsidRDefault="008F6EB6" w:rsidP="00201AE8">
      <w:pPr>
        <w:widowControl w:val="0"/>
        <w:spacing w:before="120" w:after="120" w:line="360" w:lineRule="auto"/>
        <w:ind w:firstLine="0"/>
        <w:rPr>
          <w:rFonts w:cstheme="minorHAnsi"/>
        </w:rPr>
      </w:pPr>
      <w:r w:rsidRPr="003C1173">
        <w:rPr>
          <w:rFonts w:cstheme="minorHAnsi"/>
        </w:rPr>
        <w:t>Organizacija: „Lietuvos energijos gamyba“, AB;</w:t>
      </w:r>
    </w:p>
    <w:p w14:paraId="7F95559F" w14:textId="77777777" w:rsidR="008F6EB6" w:rsidRPr="003C1173" w:rsidRDefault="008F6EB6" w:rsidP="00201AE8">
      <w:pPr>
        <w:widowControl w:val="0"/>
        <w:spacing w:before="120" w:after="120" w:line="360" w:lineRule="auto"/>
        <w:ind w:firstLine="0"/>
        <w:rPr>
          <w:rFonts w:cstheme="minorHAnsi"/>
        </w:rPr>
      </w:pPr>
      <w:r w:rsidRPr="003C1173">
        <w:rPr>
          <w:rFonts w:cstheme="minorHAnsi"/>
        </w:rPr>
        <w:t>Adresas: Elektrinės g. 21, 26108 Elektrėnai;</w:t>
      </w:r>
    </w:p>
    <w:p w14:paraId="1F02C168" w14:textId="18D2CFA4" w:rsidR="008F6EB6" w:rsidRPr="003C1173" w:rsidRDefault="008F6EB6" w:rsidP="00201AE8">
      <w:pPr>
        <w:widowControl w:val="0"/>
        <w:spacing w:before="120" w:after="120" w:line="360" w:lineRule="auto"/>
        <w:ind w:firstLine="0"/>
        <w:rPr>
          <w:rFonts w:cstheme="minorHAnsi"/>
        </w:rPr>
      </w:pPr>
      <w:r w:rsidRPr="003C1173">
        <w:rPr>
          <w:rFonts w:cstheme="minorHAnsi"/>
        </w:rPr>
        <w:t xml:space="preserve">Kontaktinis asmuo: Projektų skyriaus </w:t>
      </w:r>
      <w:r w:rsidR="003565FD">
        <w:rPr>
          <w:rFonts w:cstheme="minorHAnsi"/>
        </w:rPr>
        <w:t>vadovas Tomas Kučiauskas</w:t>
      </w:r>
      <w:r w:rsidRPr="003C1173">
        <w:rPr>
          <w:rFonts w:cstheme="minorHAnsi"/>
        </w:rPr>
        <w:t>;</w:t>
      </w:r>
    </w:p>
    <w:p w14:paraId="47C26402" w14:textId="2221F46B" w:rsidR="008F6EB6" w:rsidRPr="003C1173" w:rsidRDefault="008F6EB6" w:rsidP="00201AE8">
      <w:pPr>
        <w:widowControl w:val="0"/>
        <w:spacing w:before="120" w:after="120" w:line="360" w:lineRule="auto"/>
        <w:ind w:firstLine="0"/>
        <w:rPr>
          <w:rFonts w:cstheme="minorHAnsi"/>
        </w:rPr>
      </w:pPr>
      <w:r w:rsidRPr="003C1173">
        <w:rPr>
          <w:rFonts w:cstheme="minorHAnsi"/>
        </w:rPr>
        <w:t>Telefonas: 8</w:t>
      </w:r>
      <w:r w:rsidR="003565FD" w:rsidRPr="003565FD">
        <w:rPr>
          <w:rFonts w:cstheme="minorHAnsi"/>
        </w:rPr>
        <w:t xml:space="preserve"> 612 36043</w:t>
      </w:r>
      <w:r w:rsidR="003565FD">
        <w:rPr>
          <w:rFonts w:cstheme="minorHAnsi"/>
        </w:rPr>
        <w:t>;</w:t>
      </w:r>
    </w:p>
    <w:p w14:paraId="07838788" w14:textId="77777777" w:rsidR="008F6EB6" w:rsidRPr="003C1173" w:rsidRDefault="008F6EB6" w:rsidP="00201AE8">
      <w:pPr>
        <w:widowControl w:val="0"/>
        <w:spacing w:before="120" w:after="120" w:line="360" w:lineRule="auto"/>
        <w:ind w:firstLine="0"/>
        <w:rPr>
          <w:rFonts w:cstheme="minorHAnsi"/>
        </w:rPr>
      </w:pPr>
      <w:r w:rsidRPr="003C1173">
        <w:rPr>
          <w:rFonts w:cstheme="minorHAnsi"/>
        </w:rPr>
        <w:t>Faksas: (8 5) 278 2906;</w:t>
      </w:r>
    </w:p>
    <w:p w14:paraId="5BF327F9" w14:textId="65E4A7EF" w:rsidR="008F6EB6" w:rsidRPr="003C1173" w:rsidRDefault="008F6EB6" w:rsidP="00201AE8">
      <w:pPr>
        <w:widowControl w:val="0"/>
        <w:spacing w:before="120" w:after="120" w:line="360" w:lineRule="auto"/>
        <w:ind w:firstLine="0"/>
        <w:rPr>
          <w:rFonts w:cstheme="minorHAnsi"/>
        </w:rPr>
      </w:pPr>
      <w:r w:rsidRPr="003C1173">
        <w:t xml:space="preserve">El. paštas: </w:t>
      </w:r>
      <w:r w:rsidR="003565FD">
        <w:t>tomas.kuciauskas</w:t>
      </w:r>
      <w:hyperlink r:id="rId13" w:history="1">
        <w:r w:rsidR="003565FD" w:rsidRPr="003565FD">
          <w:rPr>
            <w:rStyle w:val="Hipersaitas"/>
            <w:rFonts w:asciiTheme="minorHAnsi" w:hAnsiTheme="minorHAnsi" w:cstheme="minorHAnsi"/>
          </w:rPr>
          <w:t>@le.lt</w:t>
        </w:r>
      </w:hyperlink>
    </w:p>
    <w:p w14:paraId="1A5164CF" w14:textId="77777777" w:rsidR="00AC5921" w:rsidRPr="003C1173" w:rsidRDefault="00AC5921" w:rsidP="00201AE8">
      <w:pPr>
        <w:pStyle w:val="Antrat1"/>
        <w:spacing w:before="120" w:after="120"/>
        <w:ind w:left="284"/>
      </w:pPr>
      <w:bookmarkStart w:id="3" w:name="_Toc485802737"/>
      <w:r w:rsidRPr="003C1173">
        <w:t>PLANUOJAMOS ŪKINĖS VEIKLOS APRAŠYMAS</w:t>
      </w:r>
      <w:bookmarkEnd w:id="3"/>
      <w:r w:rsidRPr="003C1173">
        <w:t xml:space="preserve"> </w:t>
      </w:r>
    </w:p>
    <w:p w14:paraId="3F951B83" w14:textId="77777777" w:rsidR="00AC5921" w:rsidRPr="003C1173" w:rsidRDefault="00AC5921" w:rsidP="00201AE8">
      <w:pPr>
        <w:pStyle w:val="Antrat2"/>
        <w:spacing w:before="120" w:after="120"/>
        <w:rPr>
          <w:rFonts w:cstheme="minorHAnsi"/>
        </w:rPr>
      </w:pPr>
      <w:bookmarkStart w:id="4" w:name="_Toc485802738"/>
      <w:r w:rsidRPr="003C1173">
        <w:rPr>
          <w:rFonts w:cstheme="minorHAnsi"/>
        </w:rPr>
        <w:t>Planuojamos ūkinės veiklos pavadinimas</w:t>
      </w:r>
      <w:bookmarkEnd w:id="4"/>
    </w:p>
    <w:p w14:paraId="564D40E9" w14:textId="77777777" w:rsidR="00E12B9D" w:rsidRPr="003C1173" w:rsidRDefault="00896BE4" w:rsidP="00201AE8">
      <w:pPr>
        <w:spacing w:before="120" w:after="120" w:line="360" w:lineRule="auto"/>
        <w:rPr>
          <w:rFonts w:cstheme="minorHAnsi"/>
        </w:rPr>
      </w:pPr>
      <w:r w:rsidRPr="003C1173">
        <w:rPr>
          <w:rFonts w:cstheme="minorHAnsi"/>
        </w:rPr>
        <w:t xml:space="preserve">Planuojama ūkinė veikla </w:t>
      </w:r>
      <w:r w:rsidR="00B950BD" w:rsidRPr="003C1173">
        <w:rPr>
          <w:rFonts w:cstheme="minorHAnsi"/>
        </w:rPr>
        <w:t xml:space="preserve">(toliau - PŪV) </w:t>
      </w:r>
      <w:r w:rsidRPr="003C1173">
        <w:rPr>
          <w:rFonts w:cstheme="minorHAnsi"/>
        </w:rPr>
        <w:t>– duomenų centrų statyba ir eksploatacija. Duomenų centru yra vadinama fizinė vieta, kurioje talpinami kompiuterinės įrangos ištekliai. Planuojamą statinį sudarys</w:t>
      </w:r>
      <w:r w:rsidRPr="003C1173">
        <w:rPr>
          <w:rFonts w:cstheme="minorHAnsi"/>
          <w:color w:val="000000"/>
        </w:rPr>
        <w:t xml:space="preserve"> specialiai įrengtos patalpos serveriams (serverių saugyklos) ir telekomunikacinei įrangai bei administracinės patalpos. </w:t>
      </w:r>
      <w:r w:rsidRPr="003C1173">
        <w:rPr>
          <w:rFonts w:cstheme="minorHAnsi"/>
        </w:rPr>
        <w:t xml:space="preserve">Duomenų centruose talpinami serveriai skirti elektroninio pašto, tinklalapių, dedikuotų serverių ir kitoms </w:t>
      </w:r>
      <w:proofErr w:type="spellStart"/>
      <w:r w:rsidRPr="003C1173">
        <w:rPr>
          <w:rFonts w:cstheme="minorHAnsi"/>
        </w:rPr>
        <w:t>hostingo</w:t>
      </w:r>
      <w:proofErr w:type="spellEnd"/>
      <w:r w:rsidRPr="003C1173">
        <w:rPr>
          <w:rFonts w:cstheme="minorHAnsi"/>
        </w:rPr>
        <w:t xml:space="preserve"> (</w:t>
      </w:r>
      <w:proofErr w:type="spellStart"/>
      <w:r w:rsidRPr="003C1173">
        <w:rPr>
          <w:rFonts w:cstheme="minorHAnsi"/>
        </w:rPr>
        <w:t>priegloba</w:t>
      </w:r>
      <w:proofErr w:type="spellEnd"/>
      <w:r w:rsidRPr="003C1173">
        <w:rPr>
          <w:rFonts w:cstheme="minorHAnsi"/>
        </w:rPr>
        <w:t xml:space="preserve"> arba </w:t>
      </w:r>
      <w:proofErr w:type="spellStart"/>
      <w:r w:rsidRPr="003C1173">
        <w:rPr>
          <w:rFonts w:cstheme="minorHAnsi"/>
        </w:rPr>
        <w:t>hostingas</w:t>
      </w:r>
      <w:proofErr w:type="spellEnd"/>
      <w:r w:rsidRPr="003C1173">
        <w:rPr>
          <w:rFonts w:cstheme="minorHAnsi"/>
        </w:rPr>
        <w:t>, internetinių paslaugų grupė, apimanti www puslapių talpinimą, elektroninio pašto, virtualių dedikuotų serverių</w:t>
      </w:r>
      <w:r w:rsidR="00463373" w:rsidRPr="003C1173">
        <w:rPr>
          <w:rFonts w:cstheme="minorHAnsi"/>
        </w:rPr>
        <w:t xml:space="preserve"> paslaugas) paslaugoms teikti</w:t>
      </w:r>
      <w:r w:rsidRPr="003C1173">
        <w:rPr>
          <w:rFonts w:cstheme="minorHAnsi"/>
        </w:rPr>
        <w:t>.</w:t>
      </w:r>
      <w:r w:rsidR="00463373" w:rsidRPr="003C1173">
        <w:rPr>
          <w:rFonts w:cstheme="minorHAnsi"/>
        </w:rPr>
        <w:t xml:space="preserve"> Duomenų centrai taip pat naudojami technologijų, finansų, aviacijos ir t.t. įmonių veiklos palaikymui. </w:t>
      </w:r>
      <w:r w:rsidR="00434D15" w:rsidRPr="003C1173">
        <w:rPr>
          <w:rFonts w:cstheme="minorHAnsi"/>
        </w:rPr>
        <w:t xml:space="preserve">Taip pat, duomenų centrai </w:t>
      </w:r>
      <w:r w:rsidR="00463373" w:rsidRPr="003C1173">
        <w:rPr>
          <w:rFonts w:cstheme="minorHAnsi"/>
        </w:rPr>
        <w:t xml:space="preserve">naudojami kaip </w:t>
      </w:r>
      <w:r w:rsidR="00802B20" w:rsidRPr="003C1173">
        <w:rPr>
          <w:rFonts w:cstheme="minorHAnsi"/>
        </w:rPr>
        <w:t>internetiniai debesys (</w:t>
      </w:r>
      <w:r w:rsidR="00802B20" w:rsidRPr="003C1173">
        <w:rPr>
          <w:rFonts w:cstheme="minorHAnsi"/>
          <w:i/>
        </w:rPr>
        <w:t xml:space="preserve">angl. </w:t>
      </w:r>
      <w:proofErr w:type="spellStart"/>
      <w:r w:rsidR="00802B20" w:rsidRPr="003C1173">
        <w:rPr>
          <w:rFonts w:cstheme="minorHAnsi"/>
          <w:i/>
        </w:rPr>
        <w:t>cloud</w:t>
      </w:r>
      <w:proofErr w:type="spellEnd"/>
      <w:r w:rsidR="00802B20" w:rsidRPr="003C1173">
        <w:rPr>
          <w:rFonts w:cstheme="minorHAnsi"/>
          <w:i/>
        </w:rPr>
        <w:t xml:space="preserve"> </w:t>
      </w:r>
      <w:proofErr w:type="spellStart"/>
      <w:r w:rsidR="00802B20" w:rsidRPr="003C1173">
        <w:rPr>
          <w:rFonts w:cstheme="minorHAnsi"/>
          <w:i/>
        </w:rPr>
        <w:t>hosting</w:t>
      </w:r>
      <w:proofErr w:type="spellEnd"/>
      <w:r w:rsidR="00434D15" w:rsidRPr="003C1173">
        <w:rPr>
          <w:rFonts w:cstheme="minorHAnsi"/>
        </w:rPr>
        <w:t>) verslo sektoriuje paslaugoms teikti.</w:t>
      </w:r>
    </w:p>
    <w:p w14:paraId="6CC0200E" w14:textId="77777777" w:rsidR="00896BE4" w:rsidRPr="003C1173" w:rsidRDefault="00B950BD" w:rsidP="00201AE8">
      <w:pPr>
        <w:spacing w:before="120" w:after="120" w:line="360" w:lineRule="auto"/>
        <w:rPr>
          <w:rFonts w:cstheme="minorHAnsi"/>
        </w:rPr>
      </w:pPr>
      <w:r w:rsidRPr="003C1173">
        <w:rPr>
          <w:rFonts w:cstheme="minorHAnsi"/>
        </w:rPr>
        <w:t>Informacija atrankai dėl PŪV Kruonio hidroakumuliacinės elektrinės (toliau – Kruonio HAE) teritorijos dalyje</w:t>
      </w:r>
      <w:r w:rsidR="0069582B" w:rsidRPr="003C1173">
        <w:rPr>
          <w:rFonts w:cstheme="minorHAnsi"/>
        </w:rPr>
        <w:t xml:space="preserve"> </w:t>
      </w:r>
      <w:r w:rsidRPr="003C1173">
        <w:rPr>
          <w:rFonts w:cstheme="minorHAnsi"/>
        </w:rPr>
        <w:t>parengta atsižvelgiant į poveikio aplinkai vertinimo (</w:t>
      </w:r>
      <w:r w:rsidR="0069582B" w:rsidRPr="003C1173">
        <w:rPr>
          <w:rFonts w:cstheme="minorHAnsi"/>
        </w:rPr>
        <w:t xml:space="preserve">toliau - </w:t>
      </w:r>
      <w:r w:rsidRPr="003C1173">
        <w:rPr>
          <w:rFonts w:cstheme="minorHAnsi"/>
        </w:rPr>
        <w:t>PAV) įstatymą (Valstybės žinios, 2005-07-12, Nr. 84-3105; Nr. XII-418, 2013-06-27, Žin., 2013, Nr. 76-3835 (2013-07-16)),</w:t>
      </w:r>
      <w:r w:rsidR="00FC5A45" w:rsidRPr="003C1173">
        <w:rPr>
          <w:rFonts w:cstheme="minorHAnsi"/>
        </w:rPr>
        <w:t xml:space="preserve"> 2</w:t>
      </w:r>
      <w:r w:rsidRPr="003C1173">
        <w:rPr>
          <w:rFonts w:cstheme="minorHAnsi"/>
        </w:rPr>
        <w:t xml:space="preserve"> priedo 10.2 punkto </w:t>
      </w:r>
      <w:r w:rsidR="00FC5A45" w:rsidRPr="003C1173">
        <w:rPr>
          <w:rFonts w:cstheme="minorHAnsi"/>
        </w:rPr>
        <w:t>nuostatas:</w:t>
      </w:r>
    </w:p>
    <w:p w14:paraId="219AAB21" w14:textId="77777777" w:rsidR="00FC5A45" w:rsidRPr="003C1173" w:rsidRDefault="00FC5A45" w:rsidP="00201AE8">
      <w:pPr>
        <w:pStyle w:val="Sraopastraipa"/>
        <w:numPr>
          <w:ilvl w:val="0"/>
          <w:numId w:val="11"/>
        </w:numPr>
        <w:spacing w:before="120" w:after="120" w:line="360" w:lineRule="auto"/>
        <w:ind w:left="0" w:firstLine="851"/>
        <w:rPr>
          <w:rFonts w:cstheme="minorHAnsi"/>
        </w:rPr>
      </w:pPr>
      <w:r w:rsidRPr="003C1173">
        <w:rPr>
          <w:rFonts w:cstheme="minorHAnsi"/>
        </w:rPr>
        <w:t>2 priedas. 10.2 punktas: „Urbanistinių objektų (išskyrus vieno ar dviejų butų gyvenamuosius namus, kai jų statyba numatyta savivaldybių lygmens bendruosiuose planuose), įskaitant prekybos ar pramogų centrus, autobusų ar troleibusų parkus, mašinų stovėjimo aikšteles ar garažų kompleksus, sporto ir sveikatingumo kompleksus, statyba (kai užstatomas didesnis kaip 0,5 ha plotas)</w:t>
      </w:r>
      <w:r w:rsidR="008F6EB6" w:rsidRPr="003C1173">
        <w:rPr>
          <w:rFonts w:cstheme="minorHAnsi"/>
        </w:rPr>
        <w:t>.</w:t>
      </w:r>
      <w:r w:rsidRPr="003C1173">
        <w:rPr>
          <w:rFonts w:cstheme="minorHAnsi"/>
        </w:rPr>
        <w:t>“</w:t>
      </w:r>
    </w:p>
    <w:p w14:paraId="45A3D626" w14:textId="77777777" w:rsidR="008F6EB6" w:rsidRPr="003C1173" w:rsidRDefault="00FC5A45" w:rsidP="00201AE8">
      <w:pPr>
        <w:widowControl w:val="0"/>
        <w:tabs>
          <w:tab w:val="left" w:pos="1134"/>
        </w:tabs>
        <w:spacing w:before="120" w:after="120" w:line="360" w:lineRule="auto"/>
        <w:rPr>
          <w:rFonts w:cstheme="minorHAnsi"/>
        </w:rPr>
      </w:pPr>
      <w:r w:rsidRPr="003C1173">
        <w:rPr>
          <w:rFonts w:cstheme="minorHAnsi"/>
        </w:rPr>
        <w:t>Ši informacija atrankai parengta vadovaujantis aktualios redakcijos Lietuvos Respublikos Aplinkos ministro 2005 m. gruodžio 30 d. įsakym</w:t>
      </w:r>
      <w:r w:rsidR="008409BE" w:rsidRPr="003C1173">
        <w:rPr>
          <w:rFonts w:cstheme="minorHAnsi"/>
        </w:rPr>
        <w:t>u</w:t>
      </w:r>
      <w:r w:rsidRPr="003C1173">
        <w:rPr>
          <w:rFonts w:cstheme="minorHAnsi"/>
        </w:rPr>
        <w:t xml:space="preserve"> Nr. D1-665 </w:t>
      </w:r>
      <w:r w:rsidR="008409BE" w:rsidRPr="003C1173">
        <w:rPr>
          <w:rFonts w:cstheme="minorHAnsi"/>
        </w:rPr>
        <w:t>p</w:t>
      </w:r>
      <w:r w:rsidRPr="003C1173">
        <w:rPr>
          <w:rFonts w:cstheme="minorHAnsi"/>
        </w:rPr>
        <w:t xml:space="preserve">lanuojamos ūkinės veiklos </w:t>
      </w:r>
      <w:r w:rsidR="008F6EB6" w:rsidRPr="003C1173">
        <w:rPr>
          <w:rFonts w:cstheme="minorHAnsi"/>
        </w:rPr>
        <w:t>atrankos metodinių nurodymų reikalavimais.</w:t>
      </w:r>
    </w:p>
    <w:p w14:paraId="395B3C62" w14:textId="77777777" w:rsidR="00FC5A45" w:rsidRPr="003C1173" w:rsidRDefault="00FC5A45" w:rsidP="00201AE8">
      <w:pPr>
        <w:spacing w:before="120" w:after="120" w:line="360" w:lineRule="auto"/>
        <w:rPr>
          <w:rFonts w:cstheme="minorHAnsi"/>
        </w:rPr>
      </w:pPr>
      <w:r w:rsidRPr="003C1173">
        <w:rPr>
          <w:rFonts w:cstheme="minorHAnsi"/>
        </w:rPr>
        <w:t xml:space="preserve">Apie priimtą atrankos išvadą visuomenė bus informuojama vadovaujantis aktualios redakcijos Lietuvos Respublikos Aplinkos ministro 2005 m. liepos 15 d. įsakymu Nr. D1-370 </w:t>
      </w:r>
      <w:r w:rsidRPr="003C1173">
        <w:rPr>
          <w:rFonts w:cstheme="minorHAnsi"/>
        </w:rPr>
        <w:lastRenderedPageBreak/>
        <w:t>patvirtinto Visuomenės informavimo ir dalyvavimo planuojamos ūkinės veiklos poveikio aplinkai vertinimo procese tvarkos aprašo reikalavimais.</w:t>
      </w:r>
    </w:p>
    <w:p w14:paraId="7C284780" w14:textId="77777777" w:rsidR="005F1EEA" w:rsidRPr="003C1173" w:rsidRDefault="00AC5921" w:rsidP="00201AE8">
      <w:pPr>
        <w:pStyle w:val="Antrat2"/>
        <w:spacing w:before="120" w:after="120"/>
        <w:rPr>
          <w:rFonts w:cstheme="minorHAnsi"/>
        </w:rPr>
      </w:pPr>
      <w:bookmarkStart w:id="5" w:name="_Toc485802739"/>
      <w:r w:rsidRPr="003C1173">
        <w:rPr>
          <w:rFonts w:cstheme="minorHAnsi"/>
        </w:rPr>
        <w:t>Planuojamos ūkinės veiklos fizinės charakteristikos</w:t>
      </w:r>
      <w:bookmarkEnd w:id="5"/>
    </w:p>
    <w:p w14:paraId="304BF9C7" w14:textId="7A2A87C4" w:rsidR="005343E8" w:rsidRPr="003C1173" w:rsidRDefault="005343E8" w:rsidP="00201AE8">
      <w:pPr>
        <w:spacing w:before="120" w:after="120" w:line="360" w:lineRule="auto"/>
      </w:pPr>
      <w:r w:rsidRPr="003C1173">
        <w:t>Planuojamas duomenų centras</w:t>
      </w:r>
      <w:r w:rsidR="00165C81">
        <w:t>(ai)</w:t>
      </w:r>
      <w:r w:rsidRPr="003C1173">
        <w:t xml:space="preserve"> numatomas </w:t>
      </w:r>
      <w:r w:rsidR="00BD2929">
        <w:t>75,3001</w:t>
      </w:r>
      <w:r w:rsidRPr="003C1173">
        <w:t xml:space="preserve"> ha </w:t>
      </w:r>
      <w:r w:rsidR="00B8340B" w:rsidRPr="003C1173">
        <w:t>teritorijoje</w:t>
      </w:r>
      <w:r w:rsidRPr="003C1173">
        <w:t xml:space="preserve">, šiaurinėje kuriamo Kruonio </w:t>
      </w:r>
      <w:r w:rsidR="00434D15" w:rsidRPr="003C1173">
        <w:t>pramoninio parko (toliau</w:t>
      </w:r>
      <w:r w:rsidR="008E06C6">
        <w:t xml:space="preserve"> -</w:t>
      </w:r>
      <w:r w:rsidR="00434D15" w:rsidRPr="003C1173">
        <w:t xml:space="preserve"> PP)</w:t>
      </w:r>
      <w:r w:rsidRPr="003C1173">
        <w:t xml:space="preserve"> dalyje</w:t>
      </w:r>
      <w:r w:rsidR="009441A4" w:rsidRPr="003C1173">
        <w:t xml:space="preserve">. </w:t>
      </w:r>
    </w:p>
    <w:p w14:paraId="6DBA1FEE" w14:textId="75948B57" w:rsidR="00A3509D" w:rsidRPr="003C1173" w:rsidRDefault="00A3509D" w:rsidP="00201AE8">
      <w:pPr>
        <w:spacing w:before="120" w:after="120" w:line="360" w:lineRule="auto"/>
      </w:pPr>
      <w:r w:rsidRPr="003C1173">
        <w:t xml:space="preserve">PŪV vieta </w:t>
      </w:r>
      <w:r w:rsidR="006C6D8C" w:rsidRPr="003C1173">
        <w:t xml:space="preserve">užbrūkšniuotu plotu </w:t>
      </w:r>
      <w:r w:rsidRPr="003C1173">
        <w:t xml:space="preserve">pavaizduota žemėlapyje Kruonio </w:t>
      </w:r>
      <w:r w:rsidR="0048196B" w:rsidRPr="003C1173">
        <w:t>hidroakumuliacinėje elektrinėje (toliau – Kruonio HAE)</w:t>
      </w:r>
      <w:r w:rsidRPr="003C1173">
        <w:t>, 1 pav.</w:t>
      </w:r>
    </w:p>
    <w:p w14:paraId="1867E918" w14:textId="6AB1B1A2" w:rsidR="00495656" w:rsidRPr="003C1173" w:rsidRDefault="009958BD" w:rsidP="00201AE8">
      <w:pPr>
        <w:spacing w:before="120" w:after="0" w:line="360" w:lineRule="auto"/>
        <w:ind w:firstLine="0"/>
        <w:jc w:val="center"/>
      </w:pPr>
      <w:r w:rsidRPr="009958BD">
        <w:rPr>
          <w:noProof/>
        </w:rPr>
        <w:drawing>
          <wp:inline distT="0" distB="0" distL="0" distR="0" wp14:anchorId="43B8216C" wp14:editId="6BEB28D0">
            <wp:extent cx="5015345" cy="4340635"/>
            <wp:effectExtent l="0" t="0" r="0" b="3175"/>
            <wp:docPr id="15" name="Picture 15" descr="C:\Users\emikrp\Desktop\PAV\subrūkšniuot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krp\Desktop\PAV\subrūkšniuota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6917" cy="4350650"/>
                    </a:xfrm>
                    <a:prstGeom prst="rect">
                      <a:avLst/>
                    </a:prstGeom>
                    <a:noFill/>
                    <a:ln>
                      <a:noFill/>
                    </a:ln>
                  </pic:spPr>
                </pic:pic>
              </a:graphicData>
            </a:graphic>
          </wp:inline>
        </w:drawing>
      </w:r>
    </w:p>
    <w:p w14:paraId="65660C77" w14:textId="402AABF4" w:rsidR="00A26F77" w:rsidRPr="003C1173" w:rsidRDefault="00FA3CCA" w:rsidP="00201AE8">
      <w:pPr>
        <w:spacing w:after="120" w:line="360" w:lineRule="auto"/>
        <w:ind w:firstLine="0"/>
        <w:jc w:val="center"/>
        <w:rPr>
          <w:i/>
          <w:sz w:val="20"/>
        </w:rPr>
      </w:pPr>
      <w:r w:rsidRPr="005F48A3">
        <w:rPr>
          <w:b/>
          <w:i/>
          <w:sz w:val="20"/>
        </w:rPr>
        <w:t xml:space="preserve">Pav. </w:t>
      </w:r>
      <w:r w:rsidR="00A26F77" w:rsidRPr="005F48A3">
        <w:rPr>
          <w:b/>
          <w:i/>
          <w:sz w:val="20"/>
        </w:rPr>
        <w:t>1</w:t>
      </w:r>
      <w:r w:rsidRPr="005F48A3">
        <w:rPr>
          <w:b/>
          <w:i/>
          <w:sz w:val="20"/>
        </w:rPr>
        <w:t>.</w:t>
      </w:r>
      <w:r w:rsidRPr="003C1173">
        <w:rPr>
          <w:i/>
          <w:sz w:val="20"/>
        </w:rPr>
        <w:t xml:space="preserve"> PŪV </w:t>
      </w:r>
      <w:r w:rsidR="00615B96" w:rsidRPr="003C1173">
        <w:rPr>
          <w:i/>
          <w:sz w:val="20"/>
        </w:rPr>
        <w:t xml:space="preserve">duomenų centro </w:t>
      </w:r>
      <w:r w:rsidR="00CB20ED" w:rsidRPr="003C1173">
        <w:rPr>
          <w:i/>
          <w:sz w:val="20"/>
        </w:rPr>
        <w:t>vieta</w:t>
      </w:r>
      <w:r w:rsidRPr="003C1173">
        <w:rPr>
          <w:i/>
          <w:sz w:val="20"/>
        </w:rPr>
        <w:t xml:space="preserve"> </w:t>
      </w:r>
    </w:p>
    <w:p w14:paraId="38BFC85E" w14:textId="268F38EE" w:rsidR="00BD2929" w:rsidRPr="003C1173" w:rsidRDefault="00BD2929" w:rsidP="00BD2929">
      <w:pPr>
        <w:spacing w:before="120" w:after="120" w:line="360" w:lineRule="auto"/>
      </w:pPr>
      <w:r w:rsidRPr="003C1173">
        <w:t>„Lietuvos energijos gamyba“, AB (toliau – LEG</w:t>
      </w:r>
      <w:r>
        <w:t>)</w:t>
      </w:r>
      <w:r w:rsidRPr="003C1173" w:rsidDel="00BD2929">
        <w:t xml:space="preserve"> </w:t>
      </w:r>
      <w:r w:rsidRPr="003C1173">
        <w:t xml:space="preserve">priklausančiame sklype šalia Kruonio HAE esanti aukšto patikimumo elektros energijos, optikos ir telekomunikacijų sistemas vienijanti infrastruktūra sudaro palankias sąlygas vystyti regioninę duomenų saugojimo ir perdavimo veiklą. Įvertinant esančią infrastruktūrą bei pasaulines tendencijas kurti stambius, regionus aptarnaujančius duomenų centrų technologinius parkus, o taip pat užsienio kompanijų išreikštą susidomėjimą šia patrauklia teritorija šalia Kruonio HAE, Lietuvos Vyriausybė, Ūkio ministerija, VšĮ „Investuok Lietuvoje“, Energetikos ministerija, „Lietuvos energija“ ir kitos valstybės įstaigos ir įmonės inicijavo ir vykdo konkrečius veiksmus dėl pramoninio parko Kruonio HAE teritorijoje išvystymo ir jos patrauklumo potencialiems investuotojams didinimo. 2011 m. gruodžio 21 d. LR Vyriausybė priėmė nutarimą Nr.1515, kuriuo buvo pakeistas LR Vyriausybės 2006 m. birželio </w:t>
      </w:r>
      <w:r w:rsidRPr="003C1173">
        <w:lastRenderedPageBreak/>
        <w:t>14 d. nutarimas Nr. 580 „Dėl Kauno laisvosios ekonominės zonos teritorijos ribų patvirtinimo ir specialiojo plano rengimo“. Priimtame nutarime patvirtintos naujos Kauno laisvos ekonominės zonos (toliau - LEZ) teritorijos ribos, į ją įtraukiant 75,3001 hektaro pramoninio parko plotą, esantį analizuojamoje Kruonio HAE teritorijoje. Šiai teritorijai taikomos specialios sąlygos. Atsižvelgiant į teritorijos ypatybes, šioje teritorijoje siekiama koncentruoti ir vystyti aukštą pridėtinę vertę kuriančią netaršią pramonės šaką, pagrįstą aukštųjų technologijų pritaikymu, pažangia tarptautine praktika ir minimaliu poveikiu gyvajai gamtai.</w:t>
      </w:r>
    </w:p>
    <w:p w14:paraId="16F92DC4" w14:textId="681795C7" w:rsidR="00CA7830" w:rsidRPr="003C1173" w:rsidRDefault="00B8340B" w:rsidP="00BD2929">
      <w:pPr>
        <w:spacing w:before="120" w:after="120" w:line="360" w:lineRule="auto"/>
      </w:pPr>
      <w:r w:rsidRPr="003C1173">
        <w:t>LEG pateikia PŪV vietos vien</w:t>
      </w:r>
      <w:r w:rsidR="00663DA8">
        <w:t>intelę</w:t>
      </w:r>
      <w:r w:rsidRPr="003C1173">
        <w:t xml:space="preserve"> </w:t>
      </w:r>
      <w:r w:rsidR="00CA7830" w:rsidRPr="003C1173">
        <w:t xml:space="preserve">alternatyvą, kuriai poveikio aplinkai informacija aprašoma šiame atrankos dokumente. Planuojama vieta pasirinkta remiantis Lietuvos Respublikos Vyriausybės 2010 m. spalio 20 d. nutarimu Nr. 1495, kuriuo Kruonio pramoninio parko </w:t>
      </w:r>
      <w:r w:rsidRPr="003C1173">
        <w:t xml:space="preserve">įkūrimo </w:t>
      </w:r>
      <w:r w:rsidR="00CA7830" w:rsidRPr="003C1173">
        <w:t>projekt</w:t>
      </w:r>
      <w:r w:rsidRPr="003C1173">
        <w:t>as pripažintas</w:t>
      </w:r>
      <w:r w:rsidR="00CA7830" w:rsidRPr="003C1173">
        <w:t xml:space="preserve"> valstybei svarbiu ekonominiu projektu (Žin., 2010, Nr. 125-6417). </w:t>
      </w:r>
      <w:r w:rsidR="00BD2929" w:rsidRPr="00BD2929">
        <w:t>2011 m. gruodžio 21 d. LR Vyriausybė priėmė nutarimą Nr.1515, kuriuo buvo pakeistas LR Vyriausybės 2006 m. birželio 14 d. nutarimas Nr. 580 „Dėl Kauno laisvosios ekonominės zonos teritorijos ribų patvirtinimo ir specialiojo plano rengimo“. Priimtame nutarime patvirtintos naujos Kauno laisvos ekonominės zonos teritorijos ribos, į ją įtraukiant 75,3001 hektaro pramoninio parko plotą, esantį analizuojamoje Kruonio hidroakumuliacinės elektrinės (toliau – Kruonio HAE) teritorijoje</w:t>
      </w:r>
      <w:r w:rsidR="00663DA8">
        <w:t>.</w:t>
      </w:r>
      <w:r w:rsidR="00BD2929" w:rsidRPr="00BD2929">
        <w:t xml:space="preserve"> </w:t>
      </w:r>
      <w:r w:rsidR="00CA7830" w:rsidRPr="003C1173">
        <w:t>Kuriamo Kruonio PP sklype numatyta plėtoti specializuotus duomenų centrus</w:t>
      </w:r>
      <w:r w:rsidR="006F6509" w:rsidRPr="003C1173">
        <w:t xml:space="preserve"> (toliau - DC)</w:t>
      </w:r>
      <w:r w:rsidR="00CA7830" w:rsidRPr="003C1173">
        <w:t>, vystyti aukštos pridėtinės vertės gamybinio bei tiriamojo pobūdžio energetini</w:t>
      </w:r>
      <w:r w:rsidRPr="003C1173">
        <w:t>us-</w:t>
      </w:r>
      <w:r w:rsidR="00CA7830" w:rsidRPr="003C1173">
        <w:t>investicinius</w:t>
      </w:r>
      <w:r w:rsidRPr="003C1173">
        <w:t xml:space="preserve"> projektus</w:t>
      </w:r>
      <w:r w:rsidR="00CA7830" w:rsidRPr="003C1173">
        <w:t xml:space="preserve">, todėl </w:t>
      </w:r>
      <w:r w:rsidR="00165C81">
        <w:t xml:space="preserve">šioje PAV atrankos ataskaitoje </w:t>
      </w:r>
      <w:r w:rsidR="00CA7830" w:rsidRPr="003C1173">
        <w:t>alternatyvios ūkinės veiklos vietos nenagrinėjamos.</w:t>
      </w:r>
    </w:p>
    <w:p w14:paraId="4A520B62" w14:textId="77777777" w:rsidR="003F663B" w:rsidRPr="003C1173" w:rsidRDefault="003F663B" w:rsidP="00201AE8">
      <w:pPr>
        <w:spacing w:before="120" w:after="120" w:line="360" w:lineRule="auto"/>
      </w:pPr>
      <w:r w:rsidRPr="003C1173">
        <w:t>Parko koncepcijoje planuojama, kad parkui skirtoje teritorijoje kursis stambūs ir regionus aptarnaujantys duomenų centrai, kurių pagrindinė paskirtis bus duomenų saugojimas, informacinių technologijų (IT) darbo stočių aptarnavimas ir valdymas, klientų duomenų bazių valdymas, įvairių taikomųjų</w:t>
      </w:r>
      <w:r w:rsidR="00D469DE" w:rsidRPr="003C1173">
        <w:t xml:space="preserve"> </w:t>
      </w:r>
      <w:r w:rsidRPr="003C1173">
        <w:t>IT programų priežiūra, kliento informacinių sistemų monitoringas, kompiuterinio skaičiavimo paslaugos ir kt. susijusios paslaugos.</w:t>
      </w:r>
    </w:p>
    <w:p w14:paraId="488B90D5" w14:textId="77777777" w:rsidR="003F663B" w:rsidRPr="003C1173" w:rsidRDefault="003F663B" w:rsidP="00201AE8">
      <w:pPr>
        <w:spacing w:before="120" w:after="120" w:line="360" w:lineRule="auto"/>
      </w:pPr>
      <w:r w:rsidRPr="003C1173">
        <w:t xml:space="preserve">Tokio pobūdžio duomenų centrų vystymą pasaulyje atlieka didelės ir pasaulio mastu pripažintos įmonės, </w:t>
      </w:r>
      <w:r w:rsidR="00304C5C" w:rsidRPr="003C1173">
        <w:t xml:space="preserve">taikančios griežtus reikalavimus vykdomos veiklos kontrolei, </w:t>
      </w:r>
      <w:r w:rsidRPr="003C1173">
        <w:t>turinčios platų k</w:t>
      </w:r>
      <w:r w:rsidR="00021DA4" w:rsidRPr="003C1173">
        <w:t>lientų ratą bei naudojančios pa</w:t>
      </w:r>
      <w:r w:rsidRPr="003C1173">
        <w:t>žangiausias ir naujausias technologijas, todėl investuojama daug lėšų ir ilgam laikotarpiui</w:t>
      </w:r>
      <w:r w:rsidR="00B8340B" w:rsidRPr="003C1173">
        <w:t xml:space="preserve"> tiek į </w:t>
      </w:r>
      <w:r w:rsidR="004C3DF1" w:rsidRPr="003C1173">
        <w:t>pažangios infrastruktūros sukūrimą ir teikiamų paslaugų kokybės užtikrinimą, tiek ir tvarios aplinkos kūrimą (pvz. dalies sunaudojamos elektros energijos gamybą</w:t>
      </w:r>
      <w:r w:rsidR="00165C81">
        <w:t xml:space="preserve"> dengiant</w:t>
      </w:r>
      <w:r w:rsidR="004C3DF1" w:rsidRPr="003C1173">
        <w:t xml:space="preserve"> iš </w:t>
      </w:r>
      <w:r w:rsidR="004751C5" w:rsidRPr="003C1173">
        <w:t xml:space="preserve">atsinaujinančių energijos </w:t>
      </w:r>
      <w:r w:rsidR="008E06C6">
        <w:t>išteklių</w:t>
      </w:r>
      <w:r w:rsidR="004C3DF1" w:rsidRPr="003C1173">
        <w:t>)</w:t>
      </w:r>
      <w:r w:rsidRPr="003C1173">
        <w:t>. Tokių įmonių atsiradimas mūsų šalyje reikštų nauj</w:t>
      </w:r>
      <w:r w:rsidR="004C3DF1" w:rsidRPr="003C1173">
        <w:t xml:space="preserve">ų </w:t>
      </w:r>
      <w:r w:rsidR="008E06C6">
        <w:t xml:space="preserve">stambių </w:t>
      </w:r>
      <w:r w:rsidR="004C3DF1" w:rsidRPr="003C1173">
        <w:t>tiesioginių užsienio investicijų pritraukimą</w:t>
      </w:r>
      <w:r w:rsidRPr="003C1173">
        <w:t xml:space="preserve"> į Lietuvą, </w:t>
      </w:r>
      <w:r w:rsidR="004C3DF1" w:rsidRPr="003C1173">
        <w:t xml:space="preserve">tarptautinės praktikos ir vadybos standartų pritaikymą Lietuvoje, sukuriant aukšto našumo, gerai apmokamas darbo vietas, </w:t>
      </w:r>
      <w:r w:rsidRPr="003C1173">
        <w:t xml:space="preserve">būtų savotiškas „šalies kokybės testas“, kuris </w:t>
      </w:r>
      <w:r w:rsidR="004C3DF1" w:rsidRPr="003C1173">
        <w:t>sustiprintų Lietuvos, kaip regioninės IT sektoriaus lyderės</w:t>
      </w:r>
      <w:r w:rsidR="004751C5" w:rsidRPr="003C1173">
        <w:t>,</w:t>
      </w:r>
      <w:r w:rsidR="004C3DF1" w:rsidRPr="003C1173">
        <w:t xml:space="preserve"> pozicijas, </w:t>
      </w:r>
      <w:r w:rsidRPr="003C1173">
        <w:t xml:space="preserve">leistų kurtis ir </w:t>
      </w:r>
      <w:r w:rsidR="004C3DF1" w:rsidRPr="003C1173">
        <w:t xml:space="preserve">pritrauktų naujas </w:t>
      </w:r>
      <w:r w:rsidRPr="003C1173">
        <w:t>IT paslaugų įmon</w:t>
      </w:r>
      <w:r w:rsidR="004C3DF1" w:rsidRPr="003C1173">
        <w:t>e</w:t>
      </w:r>
      <w:r w:rsidRPr="003C1173">
        <w:t>s</w:t>
      </w:r>
      <w:r w:rsidR="008E06C6">
        <w:t xml:space="preserve"> į Lietuvą</w:t>
      </w:r>
      <w:r w:rsidRPr="003C1173">
        <w:t>.</w:t>
      </w:r>
    </w:p>
    <w:p w14:paraId="2D401A3D" w14:textId="77777777" w:rsidR="004B3F9C" w:rsidRPr="003C1173" w:rsidRDefault="00CA7830" w:rsidP="00201AE8">
      <w:pPr>
        <w:spacing w:before="120" w:after="120" w:line="360" w:lineRule="auto"/>
      </w:pPr>
      <w:r w:rsidRPr="003C1173">
        <w:t>Kruonio HA</w:t>
      </w:r>
      <w:r w:rsidR="004C3DF1" w:rsidRPr="003C1173">
        <w:t>E</w:t>
      </w:r>
      <w:r w:rsidRPr="003C1173">
        <w:t xml:space="preserve"> sklypo dalis, </w:t>
      </w:r>
      <w:r w:rsidR="004C3DF1" w:rsidRPr="003C1173">
        <w:t xml:space="preserve">kurioje numatoma duomenų centrų veikla, </w:t>
      </w:r>
      <w:r w:rsidR="00304C5C" w:rsidRPr="003C1173">
        <w:t xml:space="preserve">praeityje </w:t>
      </w:r>
      <w:r w:rsidRPr="003C1173">
        <w:t xml:space="preserve">naudota kaip statybinė </w:t>
      </w:r>
      <w:r w:rsidR="004C3DF1" w:rsidRPr="003C1173">
        <w:t xml:space="preserve">HAE </w:t>
      </w:r>
      <w:r w:rsidRPr="003C1173">
        <w:t>bazė,</w:t>
      </w:r>
      <w:r w:rsidR="008E06C6">
        <w:t xml:space="preserve"> todėl </w:t>
      </w:r>
      <w:r w:rsidR="00DD1BCD">
        <w:t>p</w:t>
      </w:r>
      <w:r w:rsidR="00DD1BCD" w:rsidRPr="00285B97">
        <w:t xml:space="preserve">lanuojamoje teritorijoje vyrauja antrinės kilmės, rekultivuoti </w:t>
      </w:r>
      <w:r w:rsidR="00DD1BCD" w:rsidRPr="00285B97">
        <w:lastRenderedPageBreak/>
        <w:t>dirvožemiai, atsikuriantys po buvusių agrarinių naudmenų sunaikinimo bei radikal</w:t>
      </w:r>
      <w:r w:rsidR="00DD1BCD">
        <w:t>a</w:t>
      </w:r>
      <w:r w:rsidR="00DD1BCD" w:rsidRPr="00285B97">
        <w:t xml:space="preserve">us žemės paviršiaus performavimo Kruonio HAE statybos laikotarpiu. Plotai vakarinėje </w:t>
      </w:r>
      <w:r w:rsidR="00DD1BCD">
        <w:t xml:space="preserve">PŪV teritorijos </w:t>
      </w:r>
      <w:r w:rsidR="00DD1BCD" w:rsidRPr="00285B97">
        <w:t>dalyje ūkinei veiklai nenaudojami, žemės naudmenų našumas planuojamoje teritorijoje įvertintas 21-33 balais. Tai rodo neaukštą dirvožemio ūkinę vertę</w:t>
      </w:r>
      <w:r w:rsidR="00DD1BCD">
        <w:t>.</w:t>
      </w:r>
      <w:r w:rsidR="00DD1BCD" w:rsidRPr="00DD1BCD">
        <w:t xml:space="preserve"> </w:t>
      </w:r>
      <w:r w:rsidR="00321350">
        <w:t>Antra vertus</w:t>
      </w:r>
      <w:r w:rsidR="008E06C6">
        <w:t xml:space="preserve">, </w:t>
      </w:r>
      <w:r w:rsidR="00304C5C" w:rsidRPr="003C1173">
        <w:t xml:space="preserve"> šioje teritorijoje ir aplink ją sukurta</w:t>
      </w:r>
      <w:r w:rsidRPr="003C1173">
        <w:t xml:space="preserve">  </w:t>
      </w:r>
      <w:r w:rsidR="00DD1BCD">
        <w:t xml:space="preserve">svarbi </w:t>
      </w:r>
      <w:r w:rsidRPr="003C1173">
        <w:t>inžinerinė infrastruktūra, elektros energijos rezervas, gamybinio vandens ištekliai, patogi susisiekimo infrastruktūra.</w:t>
      </w:r>
      <w:r w:rsidR="00814D26" w:rsidRPr="003C1173">
        <w:t xml:space="preserve"> </w:t>
      </w:r>
      <w:r w:rsidRPr="003C1173">
        <w:t>Turimi ištekliai ir itin dideli elektros energijos poreikiai duomenų centro veiklai pasirinktoje vietoje geriausiai atitinka duomenų centrų investuotojų interesus</w:t>
      </w:r>
      <w:r w:rsidR="00DD1BCD">
        <w:t xml:space="preserve"> ir poreikius</w:t>
      </w:r>
      <w:r w:rsidRPr="003C1173">
        <w:t>.</w:t>
      </w:r>
    </w:p>
    <w:p w14:paraId="0F3B6E5B" w14:textId="77777777" w:rsidR="005D4FFF" w:rsidRPr="003C1173" w:rsidRDefault="004C3DF1" w:rsidP="00201AE8">
      <w:pPr>
        <w:spacing w:before="120" w:after="120" w:line="360" w:lineRule="auto"/>
      </w:pPr>
      <w:r w:rsidRPr="003C1173">
        <w:t xml:space="preserve">Vykdant Duomenų centrų veiklą, </w:t>
      </w:r>
      <w:r w:rsidR="005D4FFF" w:rsidRPr="003C1173">
        <w:t>technologin</w:t>
      </w:r>
      <w:r w:rsidRPr="003C1173">
        <w:t>ei</w:t>
      </w:r>
      <w:r w:rsidR="005D4FFF" w:rsidRPr="003C1173">
        <w:t xml:space="preserve"> įrang</w:t>
      </w:r>
      <w:r w:rsidRPr="003C1173">
        <w:t>ai aušinti</w:t>
      </w:r>
      <w:r w:rsidR="005D4FFF" w:rsidRPr="003C1173">
        <w:t xml:space="preserve"> naudojamas paviršinis vanduo. Vanduo siurbliais, kuriuose turi būti vandens apvalymo filtrai, paimamas iš telkinio ir paduodamas į šilumokaitį. Šilumokaityje iš telkinio paimtas vanduo aušina cirkuliuojantį uždaroje sistemoje skystį – vyksta šilumos mainai. Aušinimo proceso metu </w:t>
      </w:r>
      <w:r w:rsidRPr="003C1173">
        <w:t>pa</w:t>
      </w:r>
      <w:r w:rsidR="005D4FFF" w:rsidRPr="003C1173">
        <w:t>naudotas vanduo grąžinamas į telkinį (</w:t>
      </w:r>
      <w:r w:rsidR="00E52659" w:rsidRPr="003C1173">
        <w:t>2</w:t>
      </w:r>
      <w:r w:rsidR="005D4FFF" w:rsidRPr="003C1173">
        <w:t xml:space="preserve"> pav.).</w:t>
      </w:r>
    </w:p>
    <w:p w14:paraId="76054484" w14:textId="77777777" w:rsidR="005D4FFF" w:rsidRPr="003C1173" w:rsidRDefault="005D4FFF" w:rsidP="00201AE8">
      <w:pPr>
        <w:spacing w:before="120" w:after="0" w:line="360" w:lineRule="auto"/>
        <w:ind w:firstLine="0"/>
        <w:jc w:val="center"/>
      </w:pPr>
      <w:r w:rsidRPr="003C1173">
        <w:rPr>
          <w:noProof/>
          <w:highlight w:val="yellow"/>
        </w:rPr>
        <w:drawing>
          <wp:inline distT="0" distB="0" distL="0" distR="0" wp14:anchorId="03BF80AF" wp14:editId="64B85F56">
            <wp:extent cx="5135897" cy="2933205"/>
            <wp:effectExtent l="0" t="0" r="7620" b="635"/>
            <wp:docPr id="4" name="Picture 4" descr="C:\Documents and Settings\LIKA\Desktop\ausinimas panaudojant vandens telkinio vand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KA\Desktop\ausinimas panaudojant vandens telkinio vanden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5897" cy="2933205"/>
                    </a:xfrm>
                    <a:prstGeom prst="rect">
                      <a:avLst/>
                    </a:prstGeom>
                    <a:noFill/>
                    <a:ln>
                      <a:noFill/>
                    </a:ln>
                  </pic:spPr>
                </pic:pic>
              </a:graphicData>
            </a:graphic>
          </wp:inline>
        </w:drawing>
      </w:r>
    </w:p>
    <w:p w14:paraId="43226348" w14:textId="77777777" w:rsidR="005D4FFF" w:rsidRPr="003C1173" w:rsidRDefault="00E52659" w:rsidP="00201AE8">
      <w:pPr>
        <w:spacing w:after="120" w:line="360" w:lineRule="auto"/>
        <w:ind w:firstLine="0"/>
        <w:jc w:val="center"/>
        <w:rPr>
          <w:i/>
          <w:sz w:val="20"/>
        </w:rPr>
      </w:pPr>
      <w:r w:rsidRPr="005F48A3">
        <w:rPr>
          <w:b/>
          <w:i/>
          <w:sz w:val="20"/>
        </w:rPr>
        <w:t>P</w:t>
      </w:r>
      <w:r w:rsidR="005D4FFF" w:rsidRPr="005F48A3">
        <w:rPr>
          <w:b/>
          <w:i/>
          <w:sz w:val="20"/>
        </w:rPr>
        <w:t>av.</w:t>
      </w:r>
      <w:r w:rsidRPr="005F48A3">
        <w:rPr>
          <w:b/>
          <w:i/>
          <w:sz w:val="20"/>
        </w:rPr>
        <w:t xml:space="preserve"> 2.</w:t>
      </w:r>
      <w:r w:rsidR="005D4FFF" w:rsidRPr="003C1173">
        <w:rPr>
          <w:i/>
          <w:sz w:val="20"/>
        </w:rPr>
        <w:t xml:space="preserve"> </w:t>
      </w:r>
      <w:r w:rsidRPr="003C1173">
        <w:rPr>
          <w:i/>
          <w:sz w:val="20"/>
        </w:rPr>
        <w:t>A</w:t>
      </w:r>
      <w:r w:rsidR="005D4FFF" w:rsidRPr="003C1173">
        <w:rPr>
          <w:i/>
          <w:sz w:val="20"/>
        </w:rPr>
        <w:t>ušinimas uždaroje cirkuliacinėje sistemoje naudojant šilumokaitį ir vandens telkinio vandenį</w:t>
      </w:r>
    </w:p>
    <w:p w14:paraId="19478738" w14:textId="77777777" w:rsidR="005D4FFF" w:rsidRPr="003C1173" w:rsidRDefault="005D4FFF" w:rsidP="00201AE8">
      <w:pPr>
        <w:spacing w:before="120" w:after="120" w:line="360" w:lineRule="auto"/>
      </w:pPr>
      <w:r w:rsidRPr="003C1173">
        <w:t xml:space="preserve">Duomenų centras geriamu vandeniu numatomas aprūpinti iš Kruonio HAE sklype </w:t>
      </w:r>
      <w:r w:rsidR="00304C5C" w:rsidRPr="003C1173">
        <w:t xml:space="preserve">2014 m. </w:t>
      </w:r>
      <w:r w:rsidR="004C3DF1" w:rsidRPr="003C1173">
        <w:t>įreng</w:t>
      </w:r>
      <w:r w:rsidR="003C2F7E" w:rsidRPr="003C1173">
        <w:t>tų</w:t>
      </w:r>
      <w:r w:rsidR="004C3DF1" w:rsidRPr="003C1173">
        <w:t xml:space="preserve"> </w:t>
      </w:r>
      <w:r w:rsidR="003C2F7E" w:rsidRPr="003C1173">
        <w:t xml:space="preserve">dviejų </w:t>
      </w:r>
      <w:r w:rsidRPr="003C1173">
        <w:t>vandens gręžini</w:t>
      </w:r>
      <w:r w:rsidR="003C2F7E" w:rsidRPr="003C1173">
        <w:t>ų, kurių našumas – ne mažesnis nei 30 m</w:t>
      </w:r>
      <w:r w:rsidR="003C2F7E" w:rsidRPr="003C1173">
        <w:rPr>
          <w:vertAlign w:val="superscript"/>
        </w:rPr>
        <w:t>3</w:t>
      </w:r>
      <w:r w:rsidR="003C2F7E" w:rsidRPr="003C1173">
        <w:t>/val</w:t>
      </w:r>
      <w:r w:rsidRPr="003C1173">
        <w:t>. Planuojamo duomenų centro serverių aušinimui technologinis vanduo cirkuliacinės sistemos papildymui (1000 m</w:t>
      </w:r>
      <w:r w:rsidRPr="003C1173">
        <w:rPr>
          <w:vertAlign w:val="superscript"/>
        </w:rPr>
        <w:t>3</w:t>
      </w:r>
      <w:r w:rsidR="003804F4" w:rsidRPr="003C1173">
        <w:t xml:space="preserve"> per parą</w:t>
      </w:r>
      <w:r w:rsidRPr="003C1173">
        <w:t xml:space="preserve">) bus </w:t>
      </w:r>
      <w:r w:rsidR="00CA4A1A" w:rsidRPr="003C1173">
        <w:rPr>
          <w:rFonts w:cstheme="minorHAnsi"/>
          <w:lang w:eastAsia="en-US"/>
        </w:rPr>
        <w:t xml:space="preserve">imamas iš reversiniame kanale </w:t>
      </w:r>
      <w:r w:rsidR="00542818" w:rsidRPr="003C1173">
        <w:rPr>
          <w:rFonts w:cstheme="minorHAnsi"/>
          <w:lang w:eastAsia="en-US"/>
        </w:rPr>
        <w:t>planuojamos įrengti</w:t>
      </w:r>
      <w:r w:rsidR="00CA4A1A" w:rsidRPr="003C1173">
        <w:rPr>
          <w:rFonts w:cstheme="minorHAnsi"/>
          <w:lang w:eastAsia="en-US"/>
        </w:rPr>
        <w:t xml:space="preserve"> siurblinės su </w:t>
      </w:r>
      <w:r w:rsidRPr="003C1173">
        <w:t>vandens paruošimo (apvalymo) įrenginiais.</w:t>
      </w:r>
      <w:r w:rsidR="00883C04" w:rsidRPr="003C1173">
        <w:t xml:space="preserve"> Visa</w:t>
      </w:r>
      <w:r w:rsidR="00EA2D8E">
        <w:t>s</w:t>
      </w:r>
      <w:r w:rsidR="00883C04" w:rsidRPr="003C1173">
        <w:t xml:space="preserve"> reikiama</w:t>
      </w:r>
      <w:r w:rsidR="00EA2D8E">
        <w:t>s</w:t>
      </w:r>
      <w:r w:rsidR="00883C04" w:rsidRPr="003C1173">
        <w:t xml:space="preserve"> nuotekų nuvedimo </w:t>
      </w:r>
      <w:r w:rsidR="00EA2D8E">
        <w:t>vamzdynas</w:t>
      </w:r>
      <w:r w:rsidR="00883C04" w:rsidRPr="003C1173">
        <w:t xml:space="preserve"> buvo įrengta</w:t>
      </w:r>
      <w:r w:rsidR="00EA2D8E">
        <w:t>s</w:t>
      </w:r>
      <w:r w:rsidR="00883C04" w:rsidRPr="003C1173">
        <w:t xml:space="preserve"> </w:t>
      </w:r>
      <w:r w:rsidR="001F6580" w:rsidRPr="003C1173">
        <w:t>2014</w:t>
      </w:r>
      <w:r w:rsidR="00883C04" w:rsidRPr="003C1173">
        <w:t xml:space="preserve"> m. įgyvendinant ES struktūrinės paramos lėšomis fi</w:t>
      </w:r>
      <w:r w:rsidR="001F6580" w:rsidRPr="003C1173">
        <w:t xml:space="preserve">nansuojamą investicinį projektą, kurio metu taip pat teritorijoje buvo įrengtas 4,9 km asfaltuotas kelias su daliniu apšvietimu. </w:t>
      </w:r>
    </w:p>
    <w:p w14:paraId="681B1C73" w14:textId="543DB50B" w:rsidR="0048196B" w:rsidRDefault="0048196B" w:rsidP="00201AE8">
      <w:pPr>
        <w:spacing w:before="120" w:after="120" w:line="360" w:lineRule="auto"/>
      </w:pPr>
      <w:r w:rsidRPr="003C1173">
        <w:t xml:space="preserve">Šalia PŪV veikia Kruonio HAE – sudėtingas inžinierinis hidrotechninis kompleksas, turintis dvi vandens saugyklas - aukštutinį ir žemutinį (Kauno marios) baseinus. Kruonio HAE pagrindinė paskirtis - Lietuvos energetinės sistemos apkrovos grafiko lyginimas ir operatyvinis </w:t>
      </w:r>
      <w:r w:rsidRPr="003C1173">
        <w:lastRenderedPageBreak/>
        <w:t>rezervas. Kai energetinės sistemos apkrova maža ir yra daug pigios perteklinės energijos, Kruonio HAE agregatai, įjungti siurblio režimu, kelia vandenį iš Kauno marių į dirbtinį aukštutinį baseiną, esantį 100 m aukščiau marių vandens lygio.</w:t>
      </w:r>
      <w:r w:rsidR="00AA61FB">
        <w:t xml:space="preserve"> Vienas agregatas, dirbdamas pilna galia siurblio arba generatoriaus rėžimu, per sekund</w:t>
      </w:r>
      <w:r w:rsidR="007611E0">
        <w:t>ę</w:t>
      </w:r>
      <w:r w:rsidR="00AA61FB">
        <w:t xml:space="preserve"> iš/į Kauno marias išleidžia arba paima apie 226 m</w:t>
      </w:r>
      <w:r w:rsidR="00AA61FB" w:rsidRPr="00AA61FB">
        <w:rPr>
          <w:vertAlign w:val="superscript"/>
        </w:rPr>
        <w:t>3</w:t>
      </w:r>
      <w:r w:rsidR="00AA61FB">
        <w:t xml:space="preserve"> vandens per sekundę. Palyginimui, planuojama, kad DC per parą aušinimui sunaudos apie 1000 m</w:t>
      </w:r>
      <w:r w:rsidR="00AA61FB" w:rsidRPr="00AA61FB">
        <w:rPr>
          <w:vertAlign w:val="superscript"/>
        </w:rPr>
        <w:t>3</w:t>
      </w:r>
      <w:r w:rsidR="00AA61FB">
        <w:t xml:space="preserve"> vandens</w:t>
      </w:r>
      <w:r w:rsidR="00E16A25" w:rsidRPr="00E16A25">
        <w:t xml:space="preserve">, kas sudarytų apie 4 sekundes Kruonio HAE praleidžiamo vandens per parą dirbant siurblio ar generatoriaus režime vienam agregatui pilna galia. Dėl nuolatinės vandens kaitos Projekto apimtyje panaudojamo išleidžiamo aušinimo vandens tūris sudarys tik 0,005 % Kruonio HAE sistemoje reversiniu kanalu į abi puses pratekančio paros debito (Kruonio HAE dirbant pilnu pajėgumu). </w:t>
      </w:r>
      <w:r w:rsidRPr="003C1173">
        <w:t xml:space="preserve">Esant pilnam aukštutiniam baseinui, Kruonio HAE gali dirbti kaip įprasta hidroelektrinė, tiekdama į energetinės sistemos 330 </w:t>
      </w:r>
      <w:proofErr w:type="spellStart"/>
      <w:r w:rsidRPr="003C1173">
        <w:t>kV</w:t>
      </w:r>
      <w:proofErr w:type="spellEnd"/>
      <w:r w:rsidRPr="003C1173">
        <w:t xml:space="preserve"> tinklą iki 900 MW galią daugiau kaip 12 val. Sisteminių avarijų prevencijai ir likvidavimui labai svarbu, kad Kruonio HAE agregatai užtikrina greitą rezervinę galią - visu savo pajėgumu į tinklą sugeba įsijungti mažiau nei per 2 min. Todėl įprastinėmis sąlygomis dalis agregatų stovi rezerve, pasiruošę automatiškai leistis nuo sistemos </w:t>
      </w:r>
      <w:proofErr w:type="spellStart"/>
      <w:r w:rsidRPr="003C1173">
        <w:t>priešavarinės</w:t>
      </w:r>
      <w:proofErr w:type="spellEnd"/>
      <w:r w:rsidRPr="003C1173">
        <w:t xml:space="preserve"> automatikos ir operatyviai dengti galios deficitą, pvz. sutrikus elektros tiekimui. </w:t>
      </w:r>
    </w:p>
    <w:p w14:paraId="5265210E" w14:textId="77777777" w:rsidR="005F1EEA" w:rsidRPr="003C1173" w:rsidRDefault="00AC5921" w:rsidP="00201AE8">
      <w:pPr>
        <w:pStyle w:val="Antrat2"/>
        <w:spacing w:before="120" w:after="120"/>
      </w:pPr>
      <w:bookmarkStart w:id="6" w:name="_Toc485802740"/>
      <w:r w:rsidRPr="003C1173">
        <w:t>Planuojamos ūkinės veiklos pobūdis</w:t>
      </w:r>
      <w:bookmarkEnd w:id="6"/>
    </w:p>
    <w:p w14:paraId="0CB1FA45" w14:textId="28653ED2" w:rsidR="00D6796A" w:rsidRPr="00D6796A" w:rsidRDefault="00D6796A" w:rsidP="00D6796A">
      <w:pPr>
        <w:spacing w:before="120" w:after="120" w:line="360" w:lineRule="auto"/>
      </w:pPr>
      <w:r w:rsidRPr="003C1173">
        <w:t xml:space="preserve">Šiuo metu VšĮ „Investuok Lietuvoje“ </w:t>
      </w:r>
      <w:r w:rsidR="00EF6BC8">
        <w:t xml:space="preserve">kartu su Ūkio ministerija </w:t>
      </w:r>
      <w:r w:rsidRPr="003C1173">
        <w:t xml:space="preserve">vykdo investuotojo, kuris būtų suinteresuotas DC </w:t>
      </w:r>
      <w:r w:rsidR="00EF6BC8">
        <w:t xml:space="preserve">veiklos vystymu ir </w:t>
      </w:r>
      <w:r w:rsidRPr="003C1173">
        <w:t>valdymu</w:t>
      </w:r>
      <w:r w:rsidR="00EA2D8E">
        <w:t xml:space="preserve"> Lietuvoje</w:t>
      </w:r>
      <w:r w:rsidRPr="003C1173">
        <w:t xml:space="preserve">, paiešką. </w:t>
      </w:r>
      <w:r w:rsidR="007611E0">
        <w:t xml:space="preserve">Šiuo metu </w:t>
      </w:r>
      <w:r w:rsidR="00213D0B" w:rsidRPr="00213D0B">
        <w:t>nėra parinkto konkretaus investuotojo,</w:t>
      </w:r>
      <w:r w:rsidR="007611E0">
        <w:t xml:space="preserve"> todėl</w:t>
      </w:r>
      <w:r w:rsidR="00213D0B" w:rsidRPr="00213D0B">
        <w:t xml:space="preserve"> nežinomi jo taikomi technologiniai duomenų centrų aušinimo ir eksploatavimo principai ir technologiniai reikalavimai</w:t>
      </w:r>
      <w:r w:rsidR="007611E0">
        <w:t xml:space="preserve">, planuojamas užstatymo intensyvumas ir architektūriniai ir technologiniai </w:t>
      </w:r>
      <w:r w:rsidR="00513F3A">
        <w:t>sprendiniai</w:t>
      </w:r>
      <w:r w:rsidR="00213D0B" w:rsidRPr="00213D0B">
        <w:t xml:space="preserve">. Atsižvelgiant į tai, siekiama parinkti optimalius sprendinius, kurie didintų pačios teritorijos patrauklumą konkurencinėje tarptautinėje rinkoje Lietuvai varžantis dėl tiesioginių užsienio investicijų pritraukimo. </w:t>
      </w:r>
      <w:r w:rsidRPr="003C1173">
        <w:t xml:space="preserve">Šioje PAV </w:t>
      </w:r>
      <w:r w:rsidR="00EF6BC8">
        <w:t xml:space="preserve">atrankos </w:t>
      </w:r>
      <w:r w:rsidRPr="003C1173">
        <w:t>ataskaitoje pateikiami bendrieji technologiniai sprendiniai, taikomi DC veiklos praktikoje.</w:t>
      </w:r>
    </w:p>
    <w:p w14:paraId="22DAD6ED" w14:textId="77777777" w:rsidR="00F4602E" w:rsidRPr="003C1173" w:rsidRDefault="00F4602E" w:rsidP="00201AE8">
      <w:pPr>
        <w:spacing w:before="120" w:after="120" w:line="360" w:lineRule="auto"/>
        <w:rPr>
          <w:rFonts w:cstheme="minorHAnsi"/>
          <w:lang w:eastAsia="en-US"/>
        </w:rPr>
      </w:pPr>
      <w:r w:rsidRPr="003C1173">
        <w:rPr>
          <w:rFonts w:cstheme="minorHAnsi"/>
          <w:lang w:eastAsia="en-US"/>
        </w:rPr>
        <w:t>Duomenų centras – specialiai įrengtos patalp</w:t>
      </w:r>
      <w:r w:rsidR="005D4FFF" w:rsidRPr="003C1173">
        <w:rPr>
          <w:rFonts w:cstheme="minorHAnsi"/>
          <w:lang w:eastAsia="en-US"/>
        </w:rPr>
        <w:t>os serveriams ir telekomunikaci</w:t>
      </w:r>
      <w:r w:rsidRPr="003C1173">
        <w:rPr>
          <w:rFonts w:cstheme="minorHAnsi"/>
          <w:lang w:eastAsia="en-US"/>
        </w:rPr>
        <w:t>nei</w:t>
      </w:r>
      <w:r w:rsidR="005D4FFF" w:rsidRPr="003C1173">
        <w:rPr>
          <w:rFonts w:cstheme="minorHAnsi"/>
          <w:lang w:eastAsia="en-US"/>
        </w:rPr>
        <w:t xml:space="preserve"> </w:t>
      </w:r>
      <w:r w:rsidRPr="003C1173">
        <w:rPr>
          <w:rFonts w:cstheme="minorHAnsi"/>
          <w:lang w:eastAsia="en-US"/>
        </w:rPr>
        <w:t>įrangai</w:t>
      </w:r>
      <w:r w:rsidR="00883C04" w:rsidRPr="003C1173">
        <w:rPr>
          <w:rFonts w:cstheme="minorHAnsi"/>
          <w:lang w:eastAsia="en-US"/>
        </w:rPr>
        <w:t xml:space="preserve"> eksploatuoti</w:t>
      </w:r>
      <w:r w:rsidRPr="003C1173">
        <w:rPr>
          <w:rFonts w:cstheme="minorHAnsi"/>
          <w:lang w:eastAsia="en-US"/>
        </w:rPr>
        <w:t>. Čia sudaromos sąlygos, užtikrinančios nepertraukiamą šios įrangos darbą. Serverių saugyklos konstrukciją galima prilyginti pastatui pastate. Ji neturi išorinių lauko sienų bei langų. Patalpos</w:t>
      </w:r>
      <w:r w:rsidR="005D4FFF" w:rsidRPr="003C1173">
        <w:rPr>
          <w:rFonts w:cstheme="minorHAnsi"/>
          <w:lang w:eastAsia="en-US"/>
        </w:rPr>
        <w:t xml:space="preserve"> sienos, lubos ir durys yra ats</w:t>
      </w:r>
      <w:r w:rsidRPr="003C1173">
        <w:rPr>
          <w:rFonts w:cstheme="minorHAnsi"/>
          <w:lang w:eastAsia="en-US"/>
        </w:rPr>
        <w:t>parios ugniai ir vandeniui. Įrengtos klimato kontrol</w:t>
      </w:r>
      <w:r w:rsidR="005D4FFF" w:rsidRPr="003C1173">
        <w:rPr>
          <w:rFonts w:cstheme="minorHAnsi"/>
          <w:lang w:eastAsia="en-US"/>
        </w:rPr>
        <w:t>ės ir oro filtravimo sistemos.</w:t>
      </w:r>
    </w:p>
    <w:p w14:paraId="4073FBDE" w14:textId="77777777" w:rsidR="00F4602E" w:rsidRPr="003C1173" w:rsidRDefault="00F4602E" w:rsidP="00201AE8">
      <w:pPr>
        <w:spacing w:before="120" w:after="120" w:line="360" w:lineRule="auto"/>
        <w:rPr>
          <w:rFonts w:cstheme="minorHAnsi"/>
          <w:lang w:eastAsia="en-US"/>
        </w:rPr>
      </w:pPr>
      <w:r w:rsidRPr="003C1173">
        <w:rPr>
          <w:rFonts w:cstheme="minorHAnsi"/>
          <w:lang w:eastAsia="en-US"/>
        </w:rPr>
        <w:t>Duomenų centrų paslaugomis naudojasi sta</w:t>
      </w:r>
      <w:r w:rsidR="005D4FFF" w:rsidRPr="003C1173">
        <w:rPr>
          <w:rFonts w:cstheme="minorHAnsi"/>
          <w:lang w:eastAsia="en-US"/>
        </w:rPr>
        <w:t>mbesnės privačios įmonės, finan</w:t>
      </w:r>
      <w:r w:rsidRPr="003C1173">
        <w:rPr>
          <w:rFonts w:cstheme="minorHAnsi"/>
          <w:lang w:eastAsia="en-US"/>
        </w:rPr>
        <w:t xml:space="preserve">sinės bei valstybinės institucijos, t. y. organizacijos, kurioms svarbus duomenų saugumas ir/arba nepertraukiamas informacinių sistemų veikimas. </w:t>
      </w:r>
    </w:p>
    <w:p w14:paraId="3C924F36" w14:textId="77777777" w:rsidR="00F4602E" w:rsidRPr="003C1173" w:rsidRDefault="00F4602E" w:rsidP="00201AE8">
      <w:pPr>
        <w:spacing w:before="120" w:after="120" w:line="360" w:lineRule="auto"/>
        <w:rPr>
          <w:rFonts w:cstheme="minorHAnsi"/>
          <w:lang w:eastAsia="en-US"/>
        </w:rPr>
      </w:pPr>
      <w:r w:rsidRPr="003C1173">
        <w:rPr>
          <w:rFonts w:cstheme="minorHAnsi"/>
          <w:lang w:eastAsia="en-US"/>
        </w:rPr>
        <w:t xml:space="preserve">Paprastai duomenų centrai yra aprūpinti dubliuotais arba atsarginiais elektros energijos šaltiniais (angl. UPS), ypač sparčiais duomenų perdavimo kanalais, klimato kontrolės įrenginiais (oro kondicionieriais, drėgmės reguliatoriais) bei sustiprintos apsaugos priemonėmis (priešgaisrinės bei vaizdo stebėjimo </w:t>
      </w:r>
      <w:r w:rsidR="005D4FFF" w:rsidRPr="003C1173">
        <w:rPr>
          <w:rFonts w:cstheme="minorHAnsi"/>
          <w:lang w:eastAsia="en-US"/>
        </w:rPr>
        <w:t>siste</w:t>
      </w:r>
      <w:r w:rsidRPr="003C1173">
        <w:rPr>
          <w:rFonts w:cstheme="minorHAnsi"/>
          <w:lang w:eastAsia="en-US"/>
        </w:rPr>
        <w:t>mos, fizine apsauga).</w:t>
      </w:r>
    </w:p>
    <w:p w14:paraId="53F5A31B" w14:textId="2116DB77" w:rsidR="00195304" w:rsidRPr="003C1173" w:rsidRDefault="00F4602E" w:rsidP="00201AE8">
      <w:pPr>
        <w:spacing w:before="120" w:after="120" w:line="360" w:lineRule="auto"/>
        <w:rPr>
          <w:rFonts w:cstheme="minorHAnsi"/>
          <w:lang w:eastAsia="en-US"/>
        </w:rPr>
      </w:pPr>
      <w:r w:rsidRPr="003C1173">
        <w:rPr>
          <w:rFonts w:cstheme="minorHAnsi"/>
          <w:lang w:eastAsia="en-US"/>
        </w:rPr>
        <w:lastRenderedPageBreak/>
        <w:t xml:space="preserve">Pagal tarptautinę ir techninę praktiką </w:t>
      </w:r>
      <w:r w:rsidR="00195304" w:rsidRPr="003C1173">
        <w:rPr>
          <w:rFonts w:cstheme="minorHAnsi"/>
          <w:lang w:eastAsia="en-US"/>
        </w:rPr>
        <w:t>DC skirstomi į kelias kategorijas, kurios klasifikuojamos pagal duomenų saugumo lygį</w:t>
      </w:r>
      <w:r w:rsidR="005F48A3">
        <w:rPr>
          <w:rFonts w:cstheme="minorHAnsi"/>
          <w:lang w:eastAsia="en-US"/>
        </w:rPr>
        <w:t xml:space="preserve"> (žr. lentelė Nr. 1</w:t>
      </w:r>
      <w:r w:rsidR="006879D8" w:rsidRPr="003C1173">
        <w:rPr>
          <w:rFonts w:cstheme="minorHAnsi"/>
          <w:lang w:eastAsia="en-US"/>
        </w:rPr>
        <w:t>).</w:t>
      </w:r>
    </w:p>
    <w:p w14:paraId="117F3082" w14:textId="007CFA45" w:rsidR="006879D8" w:rsidRPr="003C1173" w:rsidRDefault="005F48A3" w:rsidP="006879D8">
      <w:pPr>
        <w:spacing w:after="0"/>
        <w:rPr>
          <w:rFonts w:cstheme="minorHAnsi"/>
          <w:i/>
          <w:sz w:val="20"/>
          <w:lang w:eastAsia="en-US"/>
        </w:rPr>
      </w:pPr>
      <w:r>
        <w:rPr>
          <w:rFonts w:cstheme="minorHAnsi"/>
          <w:b/>
          <w:i/>
          <w:sz w:val="20"/>
          <w:lang w:eastAsia="en-US"/>
        </w:rPr>
        <w:t xml:space="preserve">1 </w:t>
      </w:r>
      <w:r w:rsidRPr="005F48A3">
        <w:rPr>
          <w:b/>
          <w:i/>
          <w:sz w:val="20"/>
          <w:szCs w:val="23"/>
        </w:rPr>
        <w:t>lentelė</w:t>
      </w:r>
      <w:r>
        <w:rPr>
          <w:rFonts w:cstheme="minorHAnsi"/>
          <w:b/>
          <w:i/>
          <w:sz w:val="20"/>
          <w:lang w:eastAsia="en-US"/>
        </w:rPr>
        <w:t>.</w:t>
      </w:r>
      <w:r w:rsidR="006879D8" w:rsidRPr="003C1173">
        <w:rPr>
          <w:rFonts w:cstheme="minorHAnsi"/>
          <w:i/>
          <w:sz w:val="20"/>
          <w:lang w:eastAsia="en-US"/>
        </w:rPr>
        <w:t xml:space="preserve"> Duomenų centrų kategorijo</w:t>
      </w:r>
      <w:r>
        <w:rPr>
          <w:rFonts w:cstheme="minorHAnsi"/>
          <w:i/>
          <w:sz w:val="20"/>
          <w:lang w:eastAsia="en-US"/>
        </w:rPr>
        <w:t>s ir jiems keliami reikalavimai</w:t>
      </w:r>
    </w:p>
    <w:tbl>
      <w:tblPr>
        <w:tblStyle w:val="Lentelstinklelis"/>
        <w:tblW w:w="0" w:type="auto"/>
        <w:tblLook w:val="04A0" w:firstRow="1" w:lastRow="0" w:firstColumn="1" w:lastColumn="0" w:noHBand="0" w:noVBand="1"/>
      </w:tblPr>
      <w:tblGrid>
        <w:gridCol w:w="1117"/>
        <w:gridCol w:w="8452"/>
      </w:tblGrid>
      <w:tr w:rsidR="00195304" w:rsidRPr="003C1173" w14:paraId="4ADB8093" w14:textId="77777777" w:rsidTr="006879D8">
        <w:tc>
          <w:tcPr>
            <w:tcW w:w="704" w:type="dxa"/>
            <w:vAlign w:val="center"/>
          </w:tcPr>
          <w:p w14:paraId="57749BB4" w14:textId="77777777" w:rsidR="00195304" w:rsidRPr="003C1173" w:rsidRDefault="00195304" w:rsidP="006879D8">
            <w:pPr>
              <w:spacing w:line="276" w:lineRule="auto"/>
              <w:ind w:firstLine="0"/>
              <w:jc w:val="left"/>
              <w:rPr>
                <w:rFonts w:cstheme="minorHAnsi"/>
                <w:sz w:val="20"/>
                <w:lang w:eastAsia="en-US"/>
              </w:rPr>
            </w:pPr>
            <w:r w:rsidRPr="003C1173">
              <w:rPr>
                <w:rFonts w:cstheme="minorHAnsi"/>
                <w:sz w:val="20"/>
                <w:lang w:eastAsia="en-US"/>
              </w:rPr>
              <w:t>Kategorija</w:t>
            </w:r>
          </w:p>
        </w:tc>
        <w:tc>
          <w:tcPr>
            <w:tcW w:w="8924" w:type="dxa"/>
            <w:vAlign w:val="center"/>
          </w:tcPr>
          <w:p w14:paraId="2F86363D" w14:textId="77777777" w:rsidR="00195304" w:rsidRPr="003C1173" w:rsidRDefault="00195304" w:rsidP="006879D8">
            <w:pPr>
              <w:spacing w:line="276" w:lineRule="auto"/>
              <w:ind w:firstLine="0"/>
              <w:jc w:val="left"/>
              <w:rPr>
                <w:rFonts w:cstheme="minorHAnsi"/>
                <w:sz w:val="20"/>
                <w:lang w:eastAsia="en-US"/>
              </w:rPr>
            </w:pPr>
            <w:r w:rsidRPr="003C1173">
              <w:rPr>
                <w:rFonts w:cstheme="minorHAnsi"/>
                <w:sz w:val="20"/>
                <w:lang w:eastAsia="en-US"/>
              </w:rPr>
              <w:t>Reikalavimai</w:t>
            </w:r>
          </w:p>
        </w:tc>
      </w:tr>
      <w:tr w:rsidR="00195304" w:rsidRPr="003C1173" w14:paraId="770D78FC" w14:textId="77777777" w:rsidTr="006879D8">
        <w:tc>
          <w:tcPr>
            <w:tcW w:w="704" w:type="dxa"/>
            <w:vAlign w:val="center"/>
          </w:tcPr>
          <w:p w14:paraId="61E06D01" w14:textId="77777777" w:rsidR="00195304" w:rsidRPr="003C1173" w:rsidRDefault="00195304" w:rsidP="006879D8">
            <w:pPr>
              <w:spacing w:line="276" w:lineRule="auto"/>
              <w:ind w:firstLine="0"/>
              <w:jc w:val="center"/>
              <w:rPr>
                <w:rFonts w:cstheme="minorHAnsi"/>
                <w:sz w:val="20"/>
                <w:lang w:eastAsia="en-US"/>
              </w:rPr>
            </w:pPr>
            <w:r w:rsidRPr="003C1173">
              <w:rPr>
                <w:rFonts w:cstheme="minorHAnsi"/>
                <w:sz w:val="20"/>
                <w:lang w:eastAsia="en-US"/>
              </w:rPr>
              <w:t>I</w:t>
            </w:r>
          </w:p>
        </w:tc>
        <w:tc>
          <w:tcPr>
            <w:tcW w:w="8924" w:type="dxa"/>
            <w:vAlign w:val="center"/>
          </w:tcPr>
          <w:p w14:paraId="79C2A4E3"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Sudarytas iš vieno bendr</w:t>
            </w:r>
            <w:r w:rsidR="006879D8" w:rsidRPr="003C1173">
              <w:rPr>
                <w:rFonts w:cstheme="minorHAnsi"/>
                <w:sz w:val="20"/>
              </w:rPr>
              <w:t>o</w:t>
            </w:r>
            <w:r w:rsidRPr="003C1173">
              <w:rPr>
                <w:rFonts w:cstheme="minorHAnsi"/>
                <w:sz w:val="20"/>
              </w:rPr>
              <w:t xml:space="preserve"> galios ir aušinimo sistemos šaltinio, kuris aptarnauja IT įrangą</w:t>
            </w:r>
            <w:r w:rsidR="006879D8" w:rsidRPr="003C1173">
              <w:rPr>
                <w:rFonts w:cstheme="minorHAnsi"/>
                <w:sz w:val="20"/>
              </w:rPr>
              <w:t>;</w:t>
            </w:r>
          </w:p>
          <w:p w14:paraId="3B3C9D63"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N</w:t>
            </w:r>
            <w:r w:rsidR="006879D8" w:rsidRPr="003C1173">
              <w:rPr>
                <w:rFonts w:cstheme="minorHAnsi"/>
                <w:sz w:val="20"/>
              </w:rPr>
              <w:t>eturi papildomų galios šaltinių;</w:t>
            </w:r>
          </w:p>
          <w:p w14:paraId="1F6EC1CC"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Duomenų prieinamumas – 99,671%</w:t>
            </w:r>
            <w:r w:rsidR="006879D8" w:rsidRPr="003C1173">
              <w:rPr>
                <w:rFonts w:cstheme="minorHAnsi"/>
                <w:sz w:val="20"/>
              </w:rPr>
              <w:t>;</w:t>
            </w:r>
          </w:p>
        </w:tc>
      </w:tr>
      <w:tr w:rsidR="00195304" w:rsidRPr="003C1173" w14:paraId="0ECE1A62" w14:textId="77777777" w:rsidTr="006879D8">
        <w:tc>
          <w:tcPr>
            <w:tcW w:w="704" w:type="dxa"/>
            <w:vAlign w:val="center"/>
          </w:tcPr>
          <w:p w14:paraId="5AE75F7F" w14:textId="77777777" w:rsidR="00195304" w:rsidRPr="003C1173" w:rsidRDefault="00195304" w:rsidP="006879D8">
            <w:pPr>
              <w:spacing w:line="276" w:lineRule="auto"/>
              <w:ind w:firstLine="0"/>
              <w:jc w:val="center"/>
              <w:rPr>
                <w:rFonts w:cstheme="minorHAnsi"/>
                <w:sz w:val="20"/>
                <w:lang w:eastAsia="en-US"/>
              </w:rPr>
            </w:pPr>
            <w:r w:rsidRPr="003C1173">
              <w:rPr>
                <w:rFonts w:cstheme="minorHAnsi"/>
                <w:sz w:val="20"/>
                <w:lang w:eastAsia="en-US"/>
              </w:rPr>
              <w:t>II</w:t>
            </w:r>
          </w:p>
        </w:tc>
        <w:tc>
          <w:tcPr>
            <w:tcW w:w="8924" w:type="dxa"/>
            <w:vAlign w:val="center"/>
          </w:tcPr>
          <w:p w14:paraId="79476007" w14:textId="77777777" w:rsidR="00195304" w:rsidRPr="003C1173" w:rsidRDefault="006879D8"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Palaiko 1 tipo reikalavimus;</w:t>
            </w:r>
          </w:p>
          <w:p w14:paraId="423BE507"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Pagalbinės infrastruktūros talpa</w:t>
            </w:r>
            <w:r w:rsidR="006879D8" w:rsidRPr="003C1173">
              <w:rPr>
                <w:rFonts w:cstheme="minorHAnsi"/>
                <w:sz w:val="20"/>
              </w:rPr>
              <w:t xml:space="preserve"> garantuoja 99.741% prieinamumą;</w:t>
            </w:r>
          </w:p>
        </w:tc>
      </w:tr>
      <w:tr w:rsidR="00195304" w:rsidRPr="003C1173" w14:paraId="0A1AF726" w14:textId="77777777" w:rsidTr="006879D8">
        <w:tc>
          <w:tcPr>
            <w:tcW w:w="704" w:type="dxa"/>
            <w:vAlign w:val="center"/>
          </w:tcPr>
          <w:p w14:paraId="13D6D71A" w14:textId="77777777" w:rsidR="00195304" w:rsidRPr="003C1173" w:rsidRDefault="00195304" w:rsidP="006879D8">
            <w:pPr>
              <w:spacing w:line="276" w:lineRule="auto"/>
              <w:ind w:firstLine="0"/>
              <w:jc w:val="center"/>
              <w:rPr>
                <w:rFonts w:cstheme="minorHAnsi"/>
                <w:sz w:val="20"/>
                <w:lang w:eastAsia="en-US"/>
              </w:rPr>
            </w:pPr>
            <w:r w:rsidRPr="003C1173">
              <w:rPr>
                <w:rFonts w:cstheme="minorHAnsi"/>
                <w:sz w:val="20"/>
                <w:lang w:eastAsia="en-US"/>
              </w:rPr>
              <w:t>III</w:t>
            </w:r>
          </w:p>
        </w:tc>
        <w:tc>
          <w:tcPr>
            <w:tcW w:w="8924" w:type="dxa"/>
            <w:vAlign w:val="center"/>
          </w:tcPr>
          <w:p w14:paraId="3406CE72"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T</w:t>
            </w:r>
            <w:r w:rsidR="006879D8" w:rsidRPr="003C1173">
              <w:rPr>
                <w:rFonts w:cstheme="minorHAnsi"/>
                <w:sz w:val="20"/>
              </w:rPr>
              <w:t>enkina 1 ir 2 tipo reikalavimus;</w:t>
            </w:r>
          </w:p>
          <w:p w14:paraId="042AC8A1"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Keli nepriklausomi energijos šal</w:t>
            </w:r>
            <w:r w:rsidR="006879D8" w:rsidRPr="003C1173">
              <w:rPr>
                <w:rFonts w:cstheme="minorHAnsi"/>
                <w:sz w:val="20"/>
              </w:rPr>
              <w:t>tiniai aptarnaujantys IT įrangą;</w:t>
            </w:r>
          </w:p>
          <w:p w14:paraId="785F7A76"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Visa IT įranga turi būti aprūpinta bent iš 2</w:t>
            </w:r>
            <w:r w:rsidR="00AB6C4F">
              <w:rPr>
                <w:rFonts w:cstheme="minorHAnsi"/>
                <w:sz w:val="20"/>
              </w:rPr>
              <w:t>-</w:t>
            </w:r>
            <w:r w:rsidRPr="003C1173">
              <w:rPr>
                <w:rFonts w:cstheme="minorHAnsi"/>
                <w:sz w:val="20"/>
              </w:rPr>
              <w:t>jų energijos šaltinių ir visiška</w:t>
            </w:r>
            <w:r w:rsidR="006879D8" w:rsidRPr="003C1173">
              <w:rPr>
                <w:rFonts w:cstheme="minorHAnsi"/>
                <w:sz w:val="20"/>
              </w:rPr>
              <w:t>i suderinta su DC architektūra;</w:t>
            </w:r>
          </w:p>
          <w:p w14:paraId="01EA06FE" w14:textId="77777777" w:rsidR="00195304" w:rsidRPr="003C1173" w:rsidRDefault="00195304"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Užtikri</w:t>
            </w:r>
            <w:r w:rsidR="006879D8" w:rsidRPr="003C1173">
              <w:rPr>
                <w:rFonts w:cstheme="minorHAnsi"/>
                <w:sz w:val="20"/>
              </w:rPr>
              <w:t>na 99.982% prieinamumą;</w:t>
            </w:r>
          </w:p>
        </w:tc>
      </w:tr>
      <w:tr w:rsidR="00195304" w:rsidRPr="003C1173" w14:paraId="69D9D188" w14:textId="77777777" w:rsidTr="006879D8">
        <w:tc>
          <w:tcPr>
            <w:tcW w:w="704" w:type="dxa"/>
            <w:vAlign w:val="center"/>
          </w:tcPr>
          <w:p w14:paraId="47881B1D" w14:textId="77777777" w:rsidR="00195304" w:rsidRPr="003C1173" w:rsidRDefault="00195304" w:rsidP="006879D8">
            <w:pPr>
              <w:spacing w:line="276" w:lineRule="auto"/>
              <w:ind w:firstLine="0"/>
              <w:jc w:val="center"/>
              <w:rPr>
                <w:rFonts w:cstheme="minorHAnsi"/>
                <w:sz w:val="20"/>
                <w:lang w:eastAsia="en-US"/>
              </w:rPr>
            </w:pPr>
            <w:r w:rsidRPr="003C1173">
              <w:rPr>
                <w:rFonts w:cstheme="minorHAnsi"/>
                <w:sz w:val="20"/>
                <w:lang w:eastAsia="en-US"/>
              </w:rPr>
              <w:t>IV</w:t>
            </w:r>
          </w:p>
        </w:tc>
        <w:tc>
          <w:tcPr>
            <w:tcW w:w="8924" w:type="dxa"/>
            <w:vAlign w:val="center"/>
          </w:tcPr>
          <w:p w14:paraId="4B84FBBF" w14:textId="77777777" w:rsidR="00195304" w:rsidRPr="003C1173" w:rsidRDefault="006879D8"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Tenkina 1, 2 ir 3 tipo reikalavimus;</w:t>
            </w:r>
          </w:p>
          <w:p w14:paraId="47BA9F3C" w14:textId="77777777" w:rsidR="006879D8" w:rsidRPr="003C1173" w:rsidRDefault="006879D8"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Visa aušinimu įranga yra nepriklausoma aprūpinama iš dviejų energijos šaltinių, taip pat aušintuvai, šildymo, vėdinimo ir oro kondicionavimo sistemos.</w:t>
            </w:r>
          </w:p>
          <w:p w14:paraId="5D7B9A43" w14:textId="77777777" w:rsidR="006879D8" w:rsidRPr="003C1173" w:rsidRDefault="006879D8" w:rsidP="00947216">
            <w:pPr>
              <w:pStyle w:val="Sraopastraipa"/>
              <w:numPr>
                <w:ilvl w:val="0"/>
                <w:numId w:val="31"/>
              </w:numPr>
              <w:spacing w:line="276" w:lineRule="auto"/>
              <w:ind w:left="46" w:hanging="142"/>
              <w:jc w:val="left"/>
              <w:rPr>
                <w:rFonts w:cstheme="minorHAnsi"/>
                <w:sz w:val="20"/>
              </w:rPr>
            </w:pPr>
            <w:r w:rsidRPr="003C1173">
              <w:rPr>
                <w:rFonts w:cstheme="minorHAnsi"/>
                <w:sz w:val="20"/>
              </w:rPr>
              <w:t>Infrastruktūra su elektros energijos taupymu ir paskirstymo įrenginiais garantuoja 99.995% prieinamumą.</w:t>
            </w:r>
          </w:p>
        </w:tc>
      </w:tr>
    </w:tbl>
    <w:p w14:paraId="64483C66" w14:textId="77777777" w:rsidR="00F4602E" w:rsidRPr="003C1173" w:rsidRDefault="00195304" w:rsidP="00201AE8">
      <w:pPr>
        <w:spacing w:before="120" w:after="120" w:line="360" w:lineRule="auto"/>
        <w:rPr>
          <w:rFonts w:cstheme="minorHAnsi"/>
          <w:lang w:eastAsia="en-US"/>
        </w:rPr>
      </w:pPr>
      <w:r w:rsidRPr="003C1173">
        <w:rPr>
          <w:rFonts w:cstheme="minorHAnsi"/>
          <w:lang w:eastAsia="en-US"/>
        </w:rPr>
        <w:t>Bendri</w:t>
      </w:r>
      <w:r w:rsidR="00F4602E" w:rsidRPr="003C1173">
        <w:rPr>
          <w:rFonts w:cstheme="minorHAnsi"/>
          <w:lang w:eastAsia="en-US"/>
        </w:rPr>
        <w:t xml:space="preserve"> </w:t>
      </w:r>
      <w:r w:rsidR="0072427C" w:rsidRPr="003C1173">
        <w:rPr>
          <w:rFonts w:cstheme="minorHAnsi"/>
          <w:lang w:eastAsia="en-US"/>
        </w:rPr>
        <w:t xml:space="preserve">reikalavimai duomenų centrų </w:t>
      </w:r>
      <w:r w:rsidR="00F4602E" w:rsidRPr="003C1173">
        <w:rPr>
          <w:rFonts w:cstheme="minorHAnsi"/>
          <w:lang w:eastAsia="en-US"/>
        </w:rPr>
        <w:t>įrengimui:</w:t>
      </w:r>
    </w:p>
    <w:p w14:paraId="424207C5" w14:textId="77777777" w:rsidR="00F4602E" w:rsidRPr="003C1173" w:rsidRDefault="00F4602E" w:rsidP="00201AE8">
      <w:pPr>
        <w:pStyle w:val="Sraopastraipa"/>
        <w:numPr>
          <w:ilvl w:val="1"/>
          <w:numId w:val="15"/>
        </w:numPr>
        <w:spacing w:before="120" w:after="120" w:line="360" w:lineRule="auto"/>
        <w:ind w:left="0" w:firstLine="851"/>
        <w:rPr>
          <w:rFonts w:cstheme="minorHAnsi"/>
        </w:rPr>
      </w:pPr>
      <w:r w:rsidRPr="003C1173">
        <w:rPr>
          <w:rFonts w:cstheme="minorHAnsi"/>
        </w:rPr>
        <w:t>Įrenginiai turi būti nuolat aprūpinami e</w:t>
      </w:r>
      <w:r w:rsidR="005D4FFF" w:rsidRPr="003C1173">
        <w:rPr>
          <w:rFonts w:cstheme="minorHAnsi"/>
        </w:rPr>
        <w:t>lektros energija, tokiu būdu už</w:t>
      </w:r>
      <w:r w:rsidRPr="003C1173">
        <w:rPr>
          <w:rFonts w:cstheme="minorHAnsi"/>
        </w:rPr>
        <w:t xml:space="preserve">tikrinant nenutrūkstamą jų veikimą; </w:t>
      </w:r>
    </w:p>
    <w:p w14:paraId="7A30EDED" w14:textId="77777777" w:rsidR="00F4602E" w:rsidRPr="003C1173" w:rsidRDefault="00F4602E" w:rsidP="003C1173">
      <w:pPr>
        <w:pStyle w:val="Sraopastraipa"/>
        <w:numPr>
          <w:ilvl w:val="1"/>
          <w:numId w:val="15"/>
        </w:numPr>
        <w:spacing w:before="120" w:after="120" w:line="360" w:lineRule="auto"/>
        <w:ind w:left="0" w:firstLine="851"/>
        <w:rPr>
          <w:rFonts w:cstheme="minorHAnsi"/>
        </w:rPr>
      </w:pPr>
      <w:r w:rsidRPr="003C1173">
        <w:rPr>
          <w:rFonts w:cstheme="minorHAnsi"/>
        </w:rPr>
        <w:t>Patalpoje turi būti palaikoma vienoda temperatūra, kad įrenginiai veiktų stabiliai, todėl čia būtina temperatū</w:t>
      </w:r>
      <w:r w:rsidR="005D4FFF" w:rsidRPr="003C1173">
        <w:rPr>
          <w:rFonts w:cstheme="minorHAnsi"/>
        </w:rPr>
        <w:t>ros ir drėgmės reguliavimo įran</w:t>
      </w:r>
      <w:r w:rsidRPr="003C1173">
        <w:rPr>
          <w:rFonts w:cstheme="minorHAnsi"/>
        </w:rPr>
        <w:t>ga;</w:t>
      </w:r>
    </w:p>
    <w:p w14:paraId="42248360" w14:textId="77777777" w:rsidR="00F4602E" w:rsidRPr="003C1173" w:rsidRDefault="00F4602E" w:rsidP="003C1173">
      <w:pPr>
        <w:pStyle w:val="Sraopastraipa"/>
        <w:numPr>
          <w:ilvl w:val="1"/>
          <w:numId w:val="15"/>
        </w:numPr>
        <w:spacing w:before="120" w:after="120" w:line="360" w:lineRule="auto"/>
        <w:ind w:left="0" w:firstLine="851"/>
        <w:rPr>
          <w:rFonts w:cstheme="minorHAnsi"/>
        </w:rPr>
      </w:pPr>
      <w:r w:rsidRPr="003C1173">
        <w:rPr>
          <w:rFonts w:cstheme="minorHAnsi"/>
        </w:rPr>
        <w:t>Būtina priešgaisrinės apsaugos sistema;</w:t>
      </w:r>
    </w:p>
    <w:p w14:paraId="0DD0D178" w14:textId="77777777" w:rsidR="00F4602E" w:rsidRPr="003C1173" w:rsidRDefault="00F4602E" w:rsidP="003C1173">
      <w:pPr>
        <w:pStyle w:val="Sraopastraipa"/>
        <w:numPr>
          <w:ilvl w:val="1"/>
          <w:numId w:val="15"/>
        </w:numPr>
        <w:spacing w:before="120" w:after="120" w:line="360" w:lineRule="auto"/>
        <w:ind w:left="0" w:firstLine="851"/>
        <w:rPr>
          <w:rFonts w:cstheme="minorHAnsi"/>
        </w:rPr>
      </w:pPr>
      <w:r w:rsidRPr="003C1173">
        <w:rPr>
          <w:rFonts w:cstheme="minorHAnsi"/>
        </w:rPr>
        <w:t>Turi būti fizinė apsauga: priežiūros ir apribotos prieigos sistemos;</w:t>
      </w:r>
    </w:p>
    <w:p w14:paraId="1F00A909" w14:textId="77777777" w:rsidR="001E11CF" w:rsidRPr="003C1173" w:rsidRDefault="001E11CF" w:rsidP="003C1173">
      <w:pPr>
        <w:pStyle w:val="Sraopastraipa"/>
        <w:numPr>
          <w:ilvl w:val="1"/>
          <w:numId w:val="15"/>
        </w:numPr>
        <w:spacing w:before="120" w:after="120" w:line="360" w:lineRule="auto"/>
        <w:ind w:left="0" w:firstLine="851"/>
        <w:rPr>
          <w:rFonts w:cstheme="minorHAnsi"/>
        </w:rPr>
      </w:pPr>
      <w:r w:rsidRPr="003C1173">
        <w:rPr>
          <w:rFonts w:cstheme="minorHAnsi"/>
        </w:rPr>
        <w:t>Išlaikytas reikiamas atstumas t</w:t>
      </w:r>
      <w:r w:rsidR="00542818" w:rsidRPr="003C1173">
        <w:rPr>
          <w:rFonts w:cstheme="minorHAnsi"/>
        </w:rPr>
        <w:t>arp įrenginių</w:t>
      </w:r>
      <w:r w:rsidRPr="003C1173">
        <w:rPr>
          <w:rFonts w:cstheme="minorHAnsi"/>
        </w:rPr>
        <w:t>;</w:t>
      </w:r>
    </w:p>
    <w:p w14:paraId="776179D6" w14:textId="77777777" w:rsidR="00F4602E" w:rsidRPr="003C1173" w:rsidRDefault="00F4602E" w:rsidP="003C1173">
      <w:pPr>
        <w:pStyle w:val="Sraopastraipa"/>
        <w:numPr>
          <w:ilvl w:val="1"/>
          <w:numId w:val="15"/>
        </w:numPr>
        <w:spacing w:before="120" w:after="120" w:line="360" w:lineRule="auto"/>
        <w:ind w:left="0" w:firstLine="851"/>
        <w:rPr>
          <w:rFonts w:cstheme="minorHAnsi"/>
        </w:rPr>
      </w:pPr>
      <w:r w:rsidRPr="003C1173">
        <w:rPr>
          <w:rFonts w:cstheme="minorHAnsi"/>
        </w:rPr>
        <w:t>Patalpose turi būti užtikrinta jungtis tarp vidinių ir išo</w:t>
      </w:r>
      <w:r w:rsidR="005D4FFF" w:rsidRPr="003C1173">
        <w:rPr>
          <w:rFonts w:cstheme="minorHAnsi"/>
        </w:rPr>
        <w:t xml:space="preserve">rinių </w:t>
      </w:r>
      <w:r w:rsidR="004057E6" w:rsidRPr="003C1173">
        <w:rPr>
          <w:rFonts w:cstheme="minorHAnsi"/>
        </w:rPr>
        <w:t>DC</w:t>
      </w:r>
      <w:r w:rsidR="005D4FFF" w:rsidRPr="003C1173">
        <w:rPr>
          <w:rFonts w:cstheme="minorHAnsi"/>
        </w:rPr>
        <w:t xml:space="preserve"> įrenginių.</w:t>
      </w:r>
    </w:p>
    <w:p w14:paraId="718BF017" w14:textId="77777777" w:rsidR="00F4602E" w:rsidRPr="003C1173" w:rsidRDefault="00F4602E" w:rsidP="003C1173">
      <w:pPr>
        <w:spacing w:before="120" w:after="120" w:line="360" w:lineRule="auto"/>
        <w:rPr>
          <w:rFonts w:cstheme="minorHAnsi"/>
          <w:lang w:eastAsia="en-US"/>
        </w:rPr>
      </w:pPr>
      <w:r w:rsidRPr="003C1173">
        <w:rPr>
          <w:rFonts w:cstheme="minorHAnsi"/>
          <w:lang w:eastAsia="en-US"/>
        </w:rPr>
        <w:t>Planuojam</w:t>
      </w:r>
      <w:r w:rsidR="00297F29">
        <w:rPr>
          <w:rFonts w:cstheme="minorHAnsi"/>
          <w:lang w:eastAsia="en-US"/>
        </w:rPr>
        <w:t>oje</w:t>
      </w:r>
      <w:r w:rsidR="005C0C41" w:rsidRPr="003C1173">
        <w:rPr>
          <w:rFonts w:cstheme="minorHAnsi"/>
          <w:lang w:eastAsia="en-US"/>
        </w:rPr>
        <w:t xml:space="preserve"> alternatyv</w:t>
      </w:r>
      <w:r w:rsidR="00297F29">
        <w:rPr>
          <w:rFonts w:cstheme="minorHAnsi"/>
          <w:lang w:eastAsia="en-US"/>
        </w:rPr>
        <w:t>oje numatom</w:t>
      </w:r>
      <w:r w:rsidR="005C0C41" w:rsidRPr="003C1173">
        <w:rPr>
          <w:rFonts w:cstheme="minorHAnsi"/>
          <w:lang w:eastAsia="en-US"/>
        </w:rPr>
        <w:t>a</w:t>
      </w:r>
      <w:r w:rsidRPr="003C1173">
        <w:rPr>
          <w:rFonts w:cstheme="minorHAnsi"/>
          <w:lang w:eastAsia="en-US"/>
        </w:rPr>
        <w:t>, kad Kruonio HAE teritorijoj</w:t>
      </w:r>
      <w:r w:rsidR="005D4FFF" w:rsidRPr="003C1173">
        <w:rPr>
          <w:rFonts w:cstheme="minorHAnsi"/>
          <w:lang w:eastAsia="en-US"/>
        </w:rPr>
        <w:t>e numatomo duomenų centro auši</w:t>
      </w:r>
      <w:r w:rsidRPr="003C1173">
        <w:rPr>
          <w:rFonts w:cstheme="minorHAnsi"/>
          <w:lang w:eastAsia="en-US"/>
        </w:rPr>
        <w:t xml:space="preserve">nimui bus naudojamas </w:t>
      </w:r>
      <w:r w:rsidR="001F6580" w:rsidRPr="003C1173">
        <w:rPr>
          <w:rFonts w:cstheme="minorHAnsi"/>
          <w:lang w:eastAsia="en-US"/>
        </w:rPr>
        <w:t>vanduo iš reversinio kanalo</w:t>
      </w:r>
      <w:r w:rsidR="005D4FFF" w:rsidRPr="003C1173">
        <w:rPr>
          <w:rFonts w:cstheme="minorHAnsi"/>
          <w:lang w:eastAsia="en-US"/>
        </w:rPr>
        <w:t>. Vandens pakėlimui numa</w:t>
      </w:r>
      <w:r w:rsidRPr="003C1173">
        <w:rPr>
          <w:rFonts w:cstheme="minorHAnsi"/>
          <w:lang w:eastAsia="en-US"/>
        </w:rPr>
        <w:t xml:space="preserve">tyta siurblinė </w:t>
      </w:r>
      <w:r w:rsidR="005C0C41" w:rsidRPr="003C1173">
        <w:rPr>
          <w:rFonts w:cstheme="minorHAnsi"/>
          <w:lang w:eastAsia="en-US"/>
        </w:rPr>
        <w:t>su vandens apvalymo įrenginiais.</w:t>
      </w:r>
    </w:p>
    <w:p w14:paraId="73709422" w14:textId="12B13B9D" w:rsidR="00315256" w:rsidRPr="003C1173" w:rsidRDefault="00315256" w:rsidP="003C1173">
      <w:pPr>
        <w:pStyle w:val="Sraopastraipa"/>
        <w:numPr>
          <w:ilvl w:val="0"/>
          <w:numId w:val="20"/>
        </w:numPr>
        <w:spacing w:before="120" w:after="120" w:line="360" w:lineRule="auto"/>
        <w:ind w:left="0" w:firstLine="851"/>
        <w:rPr>
          <w:rFonts w:cstheme="minorHAnsi"/>
        </w:rPr>
      </w:pPr>
      <w:r w:rsidRPr="003C1173">
        <w:rPr>
          <w:rFonts w:cstheme="minorHAnsi"/>
        </w:rPr>
        <w:t xml:space="preserve">Duomenų centrai – vieni didžiausių </w:t>
      </w:r>
      <w:r w:rsidR="007611E0">
        <w:rPr>
          <w:rFonts w:cstheme="minorHAnsi"/>
        </w:rPr>
        <w:t xml:space="preserve">elektros </w:t>
      </w:r>
      <w:r w:rsidRPr="003C1173">
        <w:rPr>
          <w:rFonts w:cstheme="minorHAnsi"/>
        </w:rPr>
        <w:t xml:space="preserve">energijos vartotojų pasaulyje. Didžiausia procentinė energijos dalis juose yra sunaudojama aušinimui.  </w:t>
      </w:r>
    </w:p>
    <w:p w14:paraId="40EFCB05" w14:textId="4493C6BD" w:rsidR="00315256" w:rsidRPr="003C1173" w:rsidRDefault="00315256" w:rsidP="003C1173">
      <w:pPr>
        <w:spacing w:before="120" w:after="120" w:line="360" w:lineRule="auto"/>
        <w:rPr>
          <w:rFonts w:cstheme="minorHAnsi"/>
        </w:rPr>
      </w:pPr>
      <w:r w:rsidRPr="003C1173">
        <w:rPr>
          <w:rFonts w:cstheme="minorHAnsi"/>
        </w:rPr>
        <w:t>Aušinim</w:t>
      </w:r>
      <w:r w:rsidR="003804F4" w:rsidRPr="003C1173">
        <w:rPr>
          <w:rFonts w:cstheme="minorHAnsi"/>
        </w:rPr>
        <w:t>o</w:t>
      </w:r>
      <w:r w:rsidRPr="003C1173">
        <w:rPr>
          <w:rFonts w:cstheme="minorHAnsi"/>
        </w:rPr>
        <w:t xml:space="preserve"> skysčiu metodas laikomas paprasčiausi</w:t>
      </w:r>
      <w:r w:rsidR="003804F4" w:rsidRPr="003C1173">
        <w:rPr>
          <w:rFonts w:cstheme="minorHAnsi"/>
        </w:rPr>
        <w:t>u</w:t>
      </w:r>
      <w:r w:rsidRPr="003C1173">
        <w:rPr>
          <w:rFonts w:cstheme="minorHAnsi"/>
        </w:rPr>
        <w:t>, pigiausi</w:t>
      </w:r>
      <w:r w:rsidR="003804F4" w:rsidRPr="003C1173">
        <w:rPr>
          <w:rFonts w:cstheme="minorHAnsi"/>
        </w:rPr>
        <w:t>u</w:t>
      </w:r>
      <w:r w:rsidRPr="003C1173">
        <w:rPr>
          <w:rFonts w:cstheme="minorHAnsi"/>
        </w:rPr>
        <w:t xml:space="preserve"> ir efektyviausi</w:t>
      </w:r>
      <w:r w:rsidR="003804F4" w:rsidRPr="003C1173">
        <w:rPr>
          <w:rFonts w:cstheme="minorHAnsi"/>
        </w:rPr>
        <w:t>u</w:t>
      </w:r>
      <w:r w:rsidRPr="003C1173">
        <w:rPr>
          <w:rFonts w:cstheme="minorHAnsi"/>
        </w:rPr>
        <w:t xml:space="preserve"> duomenų centrų aušinimo būd</w:t>
      </w:r>
      <w:r w:rsidR="003804F4" w:rsidRPr="003C1173">
        <w:rPr>
          <w:rFonts w:cstheme="minorHAnsi"/>
        </w:rPr>
        <w:t>u.</w:t>
      </w:r>
      <w:r w:rsidR="007611E0">
        <w:rPr>
          <w:rFonts w:cstheme="minorHAnsi"/>
        </w:rPr>
        <w:t xml:space="preserve"> </w:t>
      </w:r>
      <w:r w:rsidR="003804F4" w:rsidRPr="003C1173">
        <w:rPr>
          <w:rFonts w:cstheme="minorHAnsi"/>
        </w:rPr>
        <w:t>Galimi keli aušinimo</w:t>
      </w:r>
      <w:r w:rsidRPr="003C1173">
        <w:rPr>
          <w:rFonts w:cstheme="minorHAnsi"/>
        </w:rPr>
        <w:t xml:space="preserve"> skysčiu</w:t>
      </w:r>
      <w:r w:rsidR="003804F4" w:rsidRPr="003C1173">
        <w:rPr>
          <w:rFonts w:cstheme="minorHAnsi"/>
        </w:rPr>
        <w:t xml:space="preserve"> variantai</w:t>
      </w:r>
      <w:r w:rsidRPr="003C1173">
        <w:rPr>
          <w:rFonts w:cstheme="minorHAnsi"/>
        </w:rPr>
        <w:t xml:space="preserve">: </w:t>
      </w:r>
    </w:p>
    <w:p w14:paraId="4A4C6398" w14:textId="2A247D23" w:rsidR="00315256" w:rsidRPr="003C1173" w:rsidRDefault="00315256" w:rsidP="003C1173">
      <w:pPr>
        <w:pStyle w:val="Sraopastraipa"/>
        <w:numPr>
          <w:ilvl w:val="0"/>
          <w:numId w:val="21"/>
        </w:numPr>
        <w:spacing w:before="120" w:after="120" w:line="360" w:lineRule="auto"/>
        <w:ind w:left="0" w:firstLine="851"/>
        <w:rPr>
          <w:rFonts w:cstheme="minorHAnsi"/>
        </w:rPr>
      </w:pPr>
      <w:r w:rsidRPr="003C1173">
        <w:rPr>
          <w:rFonts w:cstheme="minorHAnsi"/>
        </w:rPr>
        <w:t>Aušinimas skysčiu uždaroje cirkuliacinėje sistemoje</w:t>
      </w:r>
      <w:r w:rsidR="00242D70">
        <w:rPr>
          <w:rFonts w:cstheme="minorHAnsi"/>
        </w:rPr>
        <w:t>,</w:t>
      </w:r>
      <w:r w:rsidRPr="003C1173">
        <w:rPr>
          <w:rFonts w:cstheme="minorHAnsi"/>
        </w:rPr>
        <w:t xml:space="preserve"> naudojant aušintuvus; </w:t>
      </w:r>
    </w:p>
    <w:p w14:paraId="6F95A3D2" w14:textId="77777777" w:rsidR="00315256" w:rsidRPr="003C1173" w:rsidRDefault="00315256" w:rsidP="003C1173">
      <w:pPr>
        <w:pStyle w:val="Sraopastraipa"/>
        <w:numPr>
          <w:ilvl w:val="0"/>
          <w:numId w:val="21"/>
        </w:numPr>
        <w:spacing w:before="120" w:after="120" w:line="360" w:lineRule="auto"/>
        <w:ind w:left="0" w:firstLine="851"/>
        <w:rPr>
          <w:rFonts w:cstheme="minorHAnsi"/>
        </w:rPr>
      </w:pPr>
      <w:r w:rsidRPr="003C1173">
        <w:rPr>
          <w:rFonts w:cstheme="minorHAnsi"/>
        </w:rPr>
        <w:t>Aušinimas skysčiu uždaroje cirkuliacinėje s</w:t>
      </w:r>
      <w:r w:rsidR="0047086E" w:rsidRPr="003C1173">
        <w:rPr>
          <w:rFonts w:cstheme="minorHAnsi"/>
        </w:rPr>
        <w:t>istemoje naudojant šilumokaitį (</w:t>
      </w:r>
      <w:r w:rsidRPr="003C1173">
        <w:rPr>
          <w:rFonts w:cstheme="minorHAnsi"/>
        </w:rPr>
        <w:t>šilumokaitis – indas, kuriame, atskirti plonų pertvarų ar sienelių, du srautai cirkuliuoja nesimaišydami vienas su kitu. Jeigu yra temperatūrų skirtu</w:t>
      </w:r>
      <w:r w:rsidR="0047086E" w:rsidRPr="003C1173">
        <w:rPr>
          <w:rFonts w:cstheme="minorHAnsi"/>
        </w:rPr>
        <w:t>mas, jame vyksta šilumos mainai)</w:t>
      </w:r>
      <w:r w:rsidRPr="003C1173">
        <w:rPr>
          <w:rFonts w:cstheme="minorHAnsi"/>
        </w:rPr>
        <w:t xml:space="preserve"> ir vandens telkinio vandenį.</w:t>
      </w:r>
    </w:p>
    <w:p w14:paraId="5ABA94D1" w14:textId="77777777" w:rsidR="001E11CF" w:rsidRPr="003C1173" w:rsidRDefault="001E11CF" w:rsidP="00201AE8">
      <w:pPr>
        <w:spacing w:before="120" w:after="120" w:line="360" w:lineRule="auto"/>
        <w:rPr>
          <w:rFonts w:cstheme="minorHAnsi"/>
          <w:lang w:eastAsia="en-US"/>
        </w:rPr>
      </w:pPr>
      <w:r w:rsidRPr="003C1173">
        <w:rPr>
          <w:rFonts w:cstheme="minorHAnsi"/>
          <w:lang w:eastAsia="en-US"/>
        </w:rPr>
        <w:lastRenderedPageBreak/>
        <w:t xml:space="preserve">Aušinimas skysčiu uždaroje cirkuliacinėje sistemoje </w:t>
      </w:r>
      <w:r w:rsidR="00542818" w:rsidRPr="003C1173">
        <w:rPr>
          <w:rFonts w:cstheme="minorHAnsi"/>
          <w:lang w:eastAsia="en-US"/>
        </w:rPr>
        <w:t xml:space="preserve">vykdomas </w:t>
      </w:r>
      <w:r w:rsidRPr="003C1173">
        <w:rPr>
          <w:rFonts w:cstheme="minorHAnsi"/>
          <w:lang w:eastAsia="en-US"/>
        </w:rPr>
        <w:t xml:space="preserve">naudojant </w:t>
      </w:r>
      <w:r w:rsidR="00542818" w:rsidRPr="003C1173">
        <w:rPr>
          <w:rFonts w:cstheme="minorHAnsi"/>
          <w:lang w:eastAsia="en-US"/>
        </w:rPr>
        <w:t>šilumokaitį</w:t>
      </w:r>
      <w:r w:rsidRPr="003C1173">
        <w:rPr>
          <w:rFonts w:cstheme="minorHAnsi"/>
          <w:lang w:eastAsia="en-US"/>
        </w:rPr>
        <w:t>. Naudojant aušinimui aušintuvus</w:t>
      </w:r>
      <w:r w:rsidR="00542818" w:rsidRPr="003C1173">
        <w:rPr>
          <w:rFonts w:cstheme="minorHAnsi"/>
          <w:lang w:eastAsia="en-US"/>
        </w:rPr>
        <w:t>,</w:t>
      </w:r>
      <w:r w:rsidRPr="003C1173">
        <w:rPr>
          <w:rFonts w:cstheme="minorHAnsi"/>
          <w:lang w:eastAsia="en-US"/>
        </w:rPr>
        <w:t xml:space="preserve"> skystis, esantis cirkuliacinėje sistemoje, pratekėjęs per duomenų centrus įšyla. Įšilęs cirkuliacinis skystis siurblio pagalba patenka į aušintuvus, kur atiduoda šilumą į</w:t>
      </w:r>
      <w:r w:rsidR="00542818" w:rsidRPr="003C1173">
        <w:rPr>
          <w:rFonts w:cstheme="minorHAnsi"/>
          <w:lang w:eastAsia="en-US"/>
        </w:rPr>
        <w:t xml:space="preserve"> aušintuvo</w:t>
      </w:r>
      <w:r w:rsidRPr="003C1173">
        <w:rPr>
          <w:rFonts w:cstheme="minorHAnsi"/>
          <w:lang w:eastAsia="en-US"/>
        </w:rPr>
        <w:t xml:space="preserve"> aplinką (3 pav.).</w:t>
      </w:r>
    </w:p>
    <w:p w14:paraId="42EBF48F" w14:textId="77777777" w:rsidR="00315256" w:rsidRPr="003C1173" w:rsidRDefault="00315256" w:rsidP="008F6EB6">
      <w:pPr>
        <w:spacing w:after="0" w:line="360" w:lineRule="auto"/>
        <w:jc w:val="center"/>
        <w:rPr>
          <w:rFonts w:cstheme="minorHAnsi"/>
          <w:lang w:eastAsia="en-US"/>
        </w:rPr>
      </w:pPr>
      <w:r w:rsidRPr="003C1173">
        <w:rPr>
          <w:rFonts w:cstheme="minorHAnsi"/>
          <w:noProof/>
          <w:szCs w:val="23"/>
          <w:highlight w:val="yellow"/>
        </w:rPr>
        <w:drawing>
          <wp:inline distT="0" distB="0" distL="0" distR="0" wp14:anchorId="102E5510" wp14:editId="5C821317">
            <wp:extent cx="4699635" cy="2562225"/>
            <wp:effectExtent l="0" t="0" r="5715" b="9525"/>
            <wp:docPr id="6" name="Picture 6" descr="Uzdar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zdaras.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9635" cy="2562225"/>
                    </a:xfrm>
                    <a:prstGeom prst="rect">
                      <a:avLst/>
                    </a:prstGeom>
                    <a:noFill/>
                    <a:ln>
                      <a:noFill/>
                    </a:ln>
                  </pic:spPr>
                </pic:pic>
              </a:graphicData>
            </a:graphic>
          </wp:inline>
        </w:drawing>
      </w:r>
    </w:p>
    <w:p w14:paraId="7111FB98" w14:textId="77777777" w:rsidR="0091127B" w:rsidRPr="003C1173" w:rsidRDefault="0048196B" w:rsidP="006D465F">
      <w:pPr>
        <w:spacing w:after="0" w:line="360" w:lineRule="auto"/>
        <w:jc w:val="center"/>
        <w:rPr>
          <w:rFonts w:cstheme="minorHAnsi"/>
          <w:i/>
          <w:sz w:val="20"/>
          <w:lang w:eastAsia="en-US"/>
        </w:rPr>
      </w:pPr>
      <w:r w:rsidRPr="005F48A3">
        <w:rPr>
          <w:rFonts w:cstheme="minorHAnsi"/>
          <w:b/>
          <w:i/>
          <w:sz w:val="20"/>
          <w:lang w:eastAsia="en-US"/>
        </w:rPr>
        <w:t>Pav. 3.</w:t>
      </w:r>
      <w:r w:rsidR="00315256" w:rsidRPr="003C1173">
        <w:rPr>
          <w:rFonts w:cstheme="minorHAnsi"/>
          <w:i/>
          <w:sz w:val="20"/>
          <w:lang w:eastAsia="en-US"/>
        </w:rPr>
        <w:t xml:space="preserve"> Aušinimas uždaroje cirkuliacinėje sistemoje naudojant aušintuvus</w:t>
      </w:r>
    </w:p>
    <w:p w14:paraId="59EDFAC4" w14:textId="77777777" w:rsidR="005F1EEA" w:rsidRPr="003C1173" w:rsidRDefault="00021DA4" w:rsidP="00201AE8">
      <w:pPr>
        <w:pStyle w:val="Antrat2"/>
        <w:spacing w:before="120" w:after="120"/>
        <w:rPr>
          <w:rFonts w:cstheme="minorHAnsi"/>
        </w:rPr>
      </w:pPr>
      <w:bookmarkStart w:id="7" w:name="_Toc485802741"/>
      <w:r w:rsidRPr="003C1173">
        <w:rPr>
          <w:rFonts w:cstheme="minorHAnsi"/>
        </w:rPr>
        <w:t>Žaliavų</w:t>
      </w:r>
      <w:r w:rsidR="00AC5921" w:rsidRPr="003C1173">
        <w:rPr>
          <w:rFonts w:cstheme="minorHAnsi"/>
        </w:rPr>
        <w:t xml:space="preserve"> naudojimas</w:t>
      </w:r>
      <w:bookmarkEnd w:id="7"/>
    </w:p>
    <w:p w14:paraId="19BA177C" w14:textId="2D0DD16D" w:rsidR="001E11CF" w:rsidRPr="003C1173" w:rsidRDefault="001E11CF" w:rsidP="00201AE8">
      <w:pPr>
        <w:spacing w:before="120" w:after="120" w:line="360" w:lineRule="auto"/>
        <w:rPr>
          <w:rFonts w:cstheme="minorHAnsi"/>
          <w:lang w:eastAsia="en-US"/>
        </w:rPr>
      </w:pPr>
      <w:r w:rsidRPr="003C1173">
        <w:rPr>
          <w:rFonts w:cstheme="minorHAnsi"/>
          <w:lang w:eastAsia="en-US"/>
        </w:rPr>
        <w:t>PŪV metu pavojingų žaliavų, cheminių medžiagų ar preparatų naudojimas nenumatomas.</w:t>
      </w:r>
      <w:r w:rsidR="00BC3778" w:rsidRPr="003C1173">
        <w:rPr>
          <w:rFonts w:cstheme="minorHAnsi"/>
          <w:lang w:eastAsia="en-US"/>
        </w:rPr>
        <w:t xml:space="preserve"> </w:t>
      </w:r>
      <w:r w:rsidR="00191CCF">
        <w:rPr>
          <w:rFonts w:cstheme="minorHAnsi"/>
          <w:lang w:eastAsia="en-US"/>
        </w:rPr>
        <w:t xml:space="preserve">DC paviljonų statybos metu bus naudojamos tradicinės statybinės medžiagos, pritaikytos ES rinkai. </w:t>
      </w:r>
      <w:r w:rsidRPr="003C1173">
        <w:rPr>
          <w:rFonts w:cstheme="minorHAnsi"/>
          <w:lang w:eastAsia="en-US"/>
        </w:rPr>
        <w:t>Montavimo metu visos statybos darbams reikalingos medžiagos bus apskaitomos bei naudojamos teisės aktų numatyta tvarka.</w:t>
      </w:r>
      <w:r w:rsidR="00B61CD7">
        <w:rPr>
          <w:rFonts w:cstheme="minorHAnsi"/>
          <w:lang w:eastAsia="en-US"/>
        </w:rPr>
        <w:t xml:space="preserve"> Dalis komponentų bus pagaminta užsienio valstybėse ir pristatyta į Kruonio teritoriją tik montavimui. </w:t>
      </w:r>
    </w:p>
    <w:p w14:paraId="1323A134" w14:textId="77777777" w:rsidR="005F1EEA" w:rsidRPr="003C1173" w:rsidRDefault="00AC5921" w:rsidP="00201AE8">
      <w:pPr>
        <w:pStyle w:val="Antrat2"/>
        <w:spacing w:before="120" w:after="120"/>
        <w:rPr>
          <w:rFonts w:cstheme="minorHAnsi"/>
        </w:rPr>
      </w:pPr>
      <w:bookmarkStart w:id="8" w:name="_Toc485802742"/>
      <w:r w:rsidRPr="003C1173">
        <w:rPr>
          <w:rFonts w:cstheme="minorHAnsi"/>
        </w:rPr>
        <w:t>Gamtos išteklių naudojimo mastas</w:t>
      </w:r>
      <w:bookmarkEnd w:id="8"/>
    </w:p>
    <w:p w14:paraId="58EC015C" w14:textId="7D1E72AE" w:rsidR="00BC3778" w:rsidRPr="003C1173" w:rsidRDefault="006C7F2B" w:rsidP="00201AE8">
      <w:pPr>
        <w:spacing w:before="120" w:after="120" w:line="360" w:lineRule="auto"/>
        <w:rPr>
          <w:rFonts w:cstheme="minorHAnsi"/>
          <w:lang w:eastAsia="en-US"/>
        </w:rPr>
      </w:pPr>
      <w:r w:rsidRPr="003C1173">
        <w:rPr>
          <w:rFonts w:cstheme="minorHAnsi"/>
          <w:lang w:eastAsia="en-US"/>
        </w:rPr>
        <w:t>Planuojamo DC įrangos aušinimui numatoma naudoti maksimaliai iki 1000 m</w:t>
      </w:r>
      <w:r w:rsidRPr="003C1173">
        <w:rPr>
          <w:rFonts w:cstheme="minorHAnsi"/>
          <w:vertAlign w:val="superscript"/>
          <w:lang w:eastAsia="en-US"/>
        </w:rPr>
        <w:t>3</w:t>
      </w:r>
      <w:r w:rsidRPr="003C1173">
        <w:rPr>
          <w:rFonts w:cstheme="minorHAnsi"/>
          <w:lang w:eastAsia="en-US"/>
        </w:rPr>
        <w:t xml:space="preserve"> vandens per parą. </w:t>
      </w:r>
      <w:r w:rsidR="00BC3778" w:rsidRPr="003C1173">
        <w:rPr>
          <w:rFonts w:cstheme="minorHAnsi"/>
          <w:lang w:eastAsia="en-US"/>
        </w:rPr>
        <w:t xml:space="preserve">Palyginimui, šalia esanti Kruonio HAE, kurios vienas, </w:t>
      </w:r>
      <w:r w:rsidR="00F31C05" w:rsidRPr="003C1173">
        <w:rPr>
          <w:rFonts w:cstheme="minorHAnsi"/>
          <w:lang w:eastAsia="en-US"/>
        </w:rPr>
        <w:t xml:space="preserve">generatoriaus rėžimu </w:t>
      </w:r>
      <w:r w:rsidR="00BC3778" w:rsidRPr="003C1173">
        <w:rPr>
          <w:rFonts w:cstheme="minorHAnsi"/>
          <w:lang w:eastAsia="en-US"/>
        </w:rPr>
        <w:t xml:space="preserve">maksimalia </w:t>
      </w:r>
      <w:r w:rsidR="003F3988" w:rsidRPr="003C1173">
        <w:rPr>
          <w:rFonts w:cstheme="minorHAnsi"/>
          <w:lang w:eastAsia="en-US"/>
        </w:rPr>
        <w:t xml:space="preserve">225 MW </w:t>
      </w:r>
      <w:r w:rsidR="00BC3778" w:rsidRPr="003C1173">
        <w:rPr>
          <w:rFonts w:cstheme="minorHAnsi"/>
          <w:lang w:eastAsia="en-US"/>
        </w:rPr>
        <w:t>gali</w:t>
      </w:r>
      <w:r w:rsidR="003F3988" w:rsidRPr="003C1173">
        <w:rPr>
          <w:rFonts w:cstheme="minorHAnsi"/>
          <w:lang w:eastAsia="en-US"/>
        </w:rPr>
        <w:t>a</w:t>
      </w:r>
      <w:r w:rsidR="00BC3778" w:rsidRPr="003C1173">
        <w:rPr>
          <w:rFonts w:cstheme="minorHAnsi"/>
          <w:lang w:eastAsia="en-US"/>
        </w:rPr>
        <w:t xml:space="preserve"> dirbantis,</w:t>
      </w:r>
      <w:r w:rsidR="00F31C05" w:rsidRPr="003C1173">
        <w:rPr>
          <w:rFonts w:cstheme="minorHAnsi"/>
          <w:lang w:eastAsia="en-US"/>
        </w:rPr>
        <w:t xml:space="preserve"> </w:t>
      </w:r>
      <w:r w:rsidR="00445987">
        <w:rPr>
          <w:rFonts w:cstheme="minorHAnsi"/>
          <w:lang w:eastAsia="en-US"/>
        </w:rPr>
        <w:t xml:space="preserve">vienas iš keturių </w:t>
      </w:r>
      <w:r w:rsidR="000E4FE2">
        <w:rPr>
          <w:rFonts w:cstheme="minorHAnsi"/>
          <w:lang w:eastAsia="en-US"/>
        </w:rPr>
        <w:t xml:space="preserve">hidroagregatų </w:t>
      </w:r>
      <w:r w:rsidR="00BC3778" w:rsidRPr="003C1173">
        <w:rPr>
          <w:rFonts w:cstheme="minorHAnsi"/>
          <w:lang w:eastAsia="en-US"/>
        </w:rPr>
        <w:t xml:space="preserve">per sekundę į Kauno marias išleidžia apie </w:t>
      </w:r>
      <w:r w:rsidR="003F3988" w:rsidRPr="003C1173">
        <w:rPr>
          <w:rFonts w:cstheme="minorHAnsi"/>
          <w:lang w:eastAsia="en-US"/>
        </w:rPr>
        <w:t>226 m</w:t>
      </w:r>
      <w:r w:rsidR="003F3988" w:rsidRPr="003C1173">
        <w:rPr>
          <w:rFonts w:cstheme="minorHAnsi"/>
          <w:vertAlign w:val="superscript"/>
          <w:lang w:eastAsia="en-US"/>
        </w:rPr>
        <w:t>3</w:t>
      </w:r>
      <w:r w:rsidR="003F3988" w:rsidRPr="003C1173">
        <w:rPr>
          <w:rFonts w:cstheme="minorHAnsi"/>
          <w:lang w:eastAsia="en-US"/>
        </w:rPr>
        <w:t>/s vandens</w:t>
      </w:r>
      <w:r w:rsidR="00191CCF">
        <w:rPr>
          <w:rFonts w:cstheme="minorHAnsi"/>
          <w:lang w:eastAsia="en-US"/>
        </w:rPr>
        <w:t xml:space="preserve">, </w:t>
      </w:r>
      <w:r w:rsidR="00191CCF" w:rsidRPr="003C1173">
        <w:rPr>
          <w:rFonts w:cstheme="minorHAnsi"/>
          <w:lang w:eastAsia="en-US"/>
        </w:rPr>
        <w:t>kas sudarytų apie 5 sekundes Kruonio HAE praleidžiamo vandens per parą dirbant siurblio ar generatoriaus režime vienam agregatui pilna galia. Dėl nuolatinės vandens kaitos išleidžiamo aušinimo vandens tūris sudarys tik 0,005 % Kruonio HAE sistemoje reversiniu kanalu į abi puses pratekančio paros debito (Kruonio HAE dirbant pilnu pajėgumu).</w:t>
      </w:r>
    </w:p>
    <w:p w14:paraId="70FD0C79" w14:textId="77777777" w:rsidR="005F1EEA" w:rsidRPr="003C1173" w:rsidRDefault="00AC5921" w:rsidP="00201AE8">
      <w:pPr>
        <w:pStyle w:val="Antrat2"/>
        <w:spacing w:before="120" w:after="120"/>
        <w:rPr>
          <w:rFonts w:cstheme="minorHAnsi"/>
        </w:rPr>
      </w:pPr>
      <w:bookmarkStart w:id="9" w:name="_Toc485802743"/>
      <w:r w:rsidRPr="003C1173">
        <w:rPr>
          <w:rFonts w:cstheme="minorHAnsi"/>
        </w:rPr>
        <w:t>Energijos išteklių naudoj</w:t>
      </w:r>
      <w:r w:rsidR="005F1EEA" w:rsidRPr="003C1173">
        <w:rPr>
          <w:rFonts w:cstheme="minorHAnsi"/>
        </w:rPr>
        <w:t>imo mastas</w:t>
      </w:r>
      <w:bookmarkEnd w:id="9"/>
    </w:p>
    <w:p w14:paraId="36D466EF" w14:textId="77777777" w:rsidR="003E1CD5" w:rsidRPr="003C1173" w:rsidRDefault="004E17E9" w:rsidP="00201AE8">
      <w:pPr>
        <w:spacing w:before="120" w:after="120" w:line="360" w:lineRule="auto"/>
        <w:rPr>
          <w:rFonts w:cstheme="minorHAnsi"/>
          <w:lang w:eastAsia="en-US"/>
        </w:rPr>
      </w:pPr>
      <w:r w:rsidRPr="003C1173">
        <w:rPr>
          <w:rFonts w:cstheme="minorHAnsi"/>
          <w:lang w:eastAsia="en-US"/>
        </w:rPr>
        <w:t>Elektros tiekimas, ryšiai, t</w:t>
      </w:r>
      <w:r w:rsidR="003E1CD5" w:rsidRPr="003C1173">
        <w:rPr>
          <w:rFonts w:cstheme="minorHAnsi"/>
          <w:lang w:eastAsia="en-US"/>
        </w:rPr>
        <w:t xml:space="preserve">echniniai sprendimai bus rengiami pagal objektus eksploatuojančių įmonių išduotas sąlygas, numatant komunikacijas vidiniuose Kruonio HAE ir jos teritorijoje atidalijamame kuriamo pramoninio parko žemės sklypo infrastruktūros koridoriuose. Elektros energijos poreikiai duomenų centrui bus užtikrinami iš Kruonio HAE per </w:t>
      </w:r>
      <w:r w:rsidR="003E1CD5" w:rsidRPr="003C1173">
        <w:rPr>
          <w:rFonts w:cstheme="minorHAnsi"/>
          <w:lang w:eastAsia="en-US"/>
        </w:rPr>
        <w:lastRenderedPageBreak/>
        <w:t xml:space="preserve">planuojamą transformatorių pastotę kabelinėmis linijomis. Duomenų centro eksploatacijai reikalaujama galia </w:t>
      </w:r>
      <w:r w:rsidR="00883C04" w:rsidRPr="003C1173">
        <w:rPr>
          <w:rFonts w:cstheme="minorHAnsi"/>
          <w:lang w:eastAsia="en-US"/>
        </w:rPr>
        <w:t xml:space="preserve">preliminariai </w:t>
      </w:r>
      <w:r w:rsidR="003E1CD5" w:rsidRPr="003C1173">
        <w:rPr>
          <w:rFonts w:cstheme="minorHAnsi"/>
          <w:lang w:eastAsia="en-US"/>
        </w:rPr>
        <w:t xml:space="preserve">sudarys </w:t>
      </w:r>
      <w:r w:rsidR="00883C04" w:rsidRPr="003C1173">
        <w:rPr>
          <w:rFonts w:cstheme="minorHAnsi"/>
          <w:lang w:eastAsia="en-US"/>
        </w:rPr>
        <w:t xml:space="preserve">apie </w:t>
      </w:r>
      <w:r w:rsidR="003E1CD5" w:rsidRPr="003C1173">
        <w:rPr>
          <w:rFonts w:cstheme="minorHAnsi"/>
          <w:lang w:eastAsia="en-US"/>
        </w:rPr>
        <w:t>45 MW</w:t>
      </w:r>
      <w:r w:rsidR="00883C04" w:rsidRPr="003C1173">
        <w:rPr>
          <w:rFonts w:cstheme="minorHAnsi"/>
          <w:lang w:eastAsia="en-US"/>
        </w:rPr>
        <w:t xml:space="preserve"> (konkretūs galios poreikiai bus žinomi tik paaiškėjus konkretaus investuotojo poreikiams)</w:t>
      </w:r>
      <w:r w:rsidR="003E1CD5" w:rsidRPr="003C1173">
        <w:rPr>
          <w:rFonts w:cstheme="minorHAnsi"/>
          <w:lang w:eastAsia="en-US"/>
        </w:rPr>
        <w:t>. Tuo tikslu planuojamo DC sujungimui su šalies vartotojais pramoninio parko teritorijoje bus įrengtas optinių ryšių kabelių tinklas, pasinaudojant esamomis Kruonio HAE jungtimis.</w:t>
      </w:r>
    </w:p>
    <w:p w14:paraId="0D7DA4BC" w14:textId="77777777" w:rsidR="003E691B" w:rsidRPr="003C1173" w:rsidRDefault="003E691B" w:rsidP="00201AE8">
      <w:pPr>
        <w:spacing w:before="120" w:after="120" w:line="360" w:lineRule="auto"/>
        <w:rPr>
          <w:rFonts w:cstheme="minorHAnsi"/>
          <w:lang w:eastAsia="en-US"/>
        </w:rPr>
      </w:pPr>
      <w:r w:rsidRPr="003C1173">
        <w:rPr>
          <w:rFonts w:cstheme="minorHAnsi"/>
          <w:lang w:eastAsia="en-US"/>
        </w:rPr>
        <w:t xml:space="preserve">Šiluma planuojami pastatai gali </w:t>
      </w:r>
      <w:r w:rsidR="00C54556">
        <w:rPr>
          <w:rFonts w:cstheme="minorHAnsi"/>
          <w:lang w:eastAsia="en-US"/>
        </w:rPr>
        <w:t xml:space="preserve">būti </w:t>
      </w:r>
      <w:r w:rsidRPr="003C1173">
        <w:rPr>
          <w:rFonts w:cstheme="minorHAnsi"/>
          <w:lang w:eastAsia="en-US"/>
        </w:rPr>
        <w:t>aprūpin</w:t>
      </w:r>
      <w:r w:rsidR="00C54556">
        <w:rPr>
          <w:rFonts w:cstheme="minorHAnsi"/>
          <w:lang w:eastAsia="en-US"/>
        </w:rPr>
        <w:t>am</w:t>
      </w:r>
      <w:r w:rsidRPr="003C1173">
        <w:rPr>
          <w:rFonts w:cstheme="minorHAnsi"/>
          <w:lang w:eastAsia="en-US"/>
        </w:rPr>
        <w:t>i keliais būdais. Vienas iš efektyviausių – panaudoti serverių darbo metu susidariusią šiluminę energiją. Tokiu būdu aušinimui skirtas vanduo dalį savo šiluminės energijos atiduo</w:t>
      </w:r>
      <w:r w:rsidR="00BA785D" w:rsidRPr="003C1173">
        <w:rPr>
          <w:rFonts w:cstheme="minorHAnsi"/>
          <w:lang w:eastAsia="en-US"/>
        </w:rPr>
        <w:t>tų</w:t>
      </w:r>
      <w:r w:rsidRPr="003C1173">
        <w:rPr>
          <w:rFonts w:cstheme="minorHAnsi"/>
          <w:lang w:eastAsia="en-US"/>
        </w:rPr>
        <w:t xml:space="preserve"> pastatų šildymui ir tik tuomet </w:t>
      </w:r>
      <w:r w:rsidR="00BA785D" w:rsidRPr="003C1173">
        <w:rPr>
          <w:rFonts w:cstheme="minorHAnsi"/>
          <w:lang w:eastAsia="en-US"/>
        </w:rPr>
        <w:t xml:space="preserve">būtų </w:t>
      </w:r>
      <w:r w:rsidRPr="003C1173">
        <w:rPr>
          <w:rFonts w:cstheme="minorHAnsi"/>
          <w:lang w:eastAsia="en-US"/>
        </w:rPr>
        <w:t xml:space="preserve">nukreipiamas į reversinį kanalą. </w:t>
      </w:r>
      <w:r w:rsidR="00BA785D" w:rsidRPr="003C1173">
        <w:rPr>
          <w:rFonts w:cstheme="minorHAnsi"/>
          <w:lang w:eastAsia="en-US"/>
        </w:rPr>
        <w:t xml:space="preserve">DC statytojas detalizuos šilumos apsirūpinimo šiluma būdus konkrečiame </w:t>
      </w:r>
      <w:r w:rsidR="005627B3" w:rsidRPr="003C1173">
        <w:rPr>
          <w:rFonts w:cstheme="minorHAnsi"/>
          <w:lang w:eastAsia="en-US"/>
        </w:rPr>
        <w:t xml:space="preserve">statybos </w:t>
      </w:r>
      <w:r w:rsidR="00BA785D" w:rsidRPr="003C1173">
        <w:rPr>
          <w:rFonts w:cstheme="minorHAnsi"/>
          <w:lang w:eastAsia="en-US"/>
        </w:rPr>
        <w:t>projekte.</w:t>
      </w:r>
    </w:p>
    <w:p w14:paraId="282585D5" w14:textId="77777777" w:rsidR="003804F4" w:rsidRPr="003C1173" w:rsidRDefault="003804F4" w:rsidP="00201AE8">
      <w:pPr>
        <w:spacing w:before="120" w:after="120" w:line="360" w:lineRule="auto"/>
        <w:ind w:firstLine="0"/>
        <w:rPr>
          <w:rFonts w:cstheme="minorHAnsi"/>
          <w:lang w:eastAsia="en-US"/>
        </w:rPr>
      </w:pPr>
      <w:r w:rsidRPr="003C1173">
        <w:rPr>
          <w:rFonts w:cstheme="minorHAnsi"/>
          <w:lang w:eastAsia="en-US"/>
        </w:rPr>
        <w:t>Pagrindiniai energetiniai ištekliai, reikalingi planuojamam duomenų centrui:</w:t>
      </w:r>
    </w:p>
    <w:p w14:paraId="428C056F" w14:textId="77777777" w:rsidR="003804F4" w:rsidRPr="003C1173" w:rsidRDefault="003804F4" w:rsidP="00201AE8">
      <w:pPr>
        <w:pStyle w:val="Sraopastraipa"/>
        <w:numPr>
          <w:ilvl w:val="0"/>
          <w:numId w:val="16"/>
        </w:numPr>
        <w:spacing w:before="120" w:after="120" w:line="360" w:lineRule="auto"/>
        <w:ind w:left="0" w:firstLine="851"/>
        <w:rPr>
          <w:rFonts w:cstheme="minorHAnsi"/>
        </w:rPr>
      </w:pPr>
      <w:r w:rsidRPr="003C1173">
        <w:rPr>
          <w:rFonts w:cstheme="minorHAnsi"/>
        </w:rPr>
        <w:t xml:space="preserve">Elektros energija – </w:t>
      </w:r>
      <w:r w:rsidR="00610EF2" w:rsidRPr="003C1173">
        <w:rPr>
          <w:rFonts w:cstheme="minorHAnsi"/>
        </w:rPr>
        <w:t xml:space="preserve">preliminariai apie </w:t>
      </w:r>
      <w:r w:rsidRPr="003C1173">
        <w:rPr>
          <w:rFonts w:cstheme="minorHAnsi"/>
        </w:rPr>
        <w:t>45 MW;</w:t>
      </w:r>
    </w:p>
    <w:p w14:paraId="10B950FD" w14:textId="5B9A1449" w:rsidR="003804F4" w:rsidRPr="003C1173" w:rsidRDefault="003804F4" w:rsidP="00201AE8">
      <w:pPr>
        <w:pStyle w:val="Sraopastraipa"/>
        <w:numPr>
          <w:ilvl w:val="0"/>
          <w:numId w:val="16"/>
        </w:numPr>
        <w:spacing w:before="120" w:after="120" w:line="360" w:lineRule="auto"/>
        <w:ind w:left="0" w:firstLine="851"/>
        <w:rPr>
          <w:rFonts w:cstheme="minorHAnsi"/>
        </w:rPr>
      </w:pPr>
      <w:r w:rsidRPr="003C1173">
        <w:rPr>
          <w:rFonts w:cstheme="minorHAnsi"/>
        </w:rPr>
        <w:t xml:space="preserve">Vanduo buitiniams poreikiams – </w:t>
      </w:r>
      <w:r w:rsidR="00610EF2" w:rsidRPr="003C1173">
        <w:rPr>
          <w:rFonts w:cstheme="minorHAnsi"/>
        </w:rPr>
        <w:t xml:space="preserve">apie </w:t>
      </w:r>
      <w:r w:rsidR="000E4FE2">
        <w:rPr>
          <w:rFonts w:cstheme="minorHAnsi"/>
        </w:rPr>
        <w:t>500</w:t>
      </w:r>
      <w:r w:rsidRPr="003C1173">
        <w:rPr>
          <w:rFonts w:cstheme="minorHAnsi"/>
        </w:rPr>
        <w:t xml:space="preserve"> m</w:t>
      </w:r>
      <w:r w:rsidRPr="003C1173">
        <w:rPr>
          <w:rFonts w:cstheme="minorHAnsi"/>
          <w:vertAlign w:val="superscript"/>
        </w:rPr>
        <w:t>3</w:t>
      </w:r>
      <w:r w:rsidRPr="003C1173">
        <w:rPr>
          <w:rFonts w:cstheme="minorHAnsi"/>
        </w:rPr>
        <w:t xml:space="preserve"> per </w:t>
      </w:r>
      <w:r w:rsidR="000E4FE2">
        <w:rPr>
          <w:rFonts w:cstheme="minorHAnsi"/>
        </w:rPr>
        <w:t>metus</w:t>
      </w:r>
      <w:r w:rsidRPr="003C1173">
        <w:rPr>
          <w:rFonts w:cstheme="minorHAnsi"/>
        </w:rPr>
        <w:t>;</w:t>
      </w:r>
    </w:p>
    <w:p w14:paraId="3064AF56" w14:textId="77777777" w:rsidR="003804F4" w:rsidRPr="003C1173" w:rsidRDefault="003804F4" w:rsidP="00201AE8">
      <w:pPr>
        <w:pStyle w:val="Sraopastraipa"/>
        <w:numPr>
          <w:ilvl w:val="0"/>
          <w:numId w:val="16"/>
        </w:numPr>
        <w:spacing w:before="120" w:after="120" w:line="360" w:lineRule="auto"/>
        <w:ind w:left="0" w:firstLine="851"/>
        <w:rPr>
          <w:rFonts w:cstheme="minorHAnsi"/>
        </w:rPr>
      </w:pPr>
      <w:r w:rsidRPr="003C1173">
        <w:rPr>
          <w:rFonts w:cstheme="minorHAnsi"/>
        </w:rPr>
        <w:t>Paviršinis Kauno marių vanduo technologijai (aušinimui) – iki 1000 m</w:t>
      </w:r>
      <w:r w:rsidRPr="003C1173">
        <w:rPr>
          <w:rFonts w:cstheme="minorHAnsi"/>
          <w:vertAlign w:val="superscript"/>
        </w:rPr>
        <w:t>3</w:t>
      </w:r>
      <w:r w:rsidRPr="003C1173">
        <w:rPr>
          <w:rFonts w:cstheme="minorHAnsi"/>
        </w:rPr>
        <w:t xml:space="preserve"> per parą.</w:t>
      </w:r>
    </w:p>
    <w:p w14:paraId="21A73D47" w14:textId="77777777" w:rsidR="000D5AC3" w:rsidRPr="003C1173" w:rsidRDefault="003804F4" w:rsidP="00201AE8">
      <w:pPr>
        <w:spacing w:before="120" w:after="120" w:line="360" w:lineRule="auto"/>
        <w:rPr>
          <w:rFonts w:cstheme="minorHAnsi"/>
          <w:lang w:eastAsia="en-US"/>
        </w:rPr>
      </w:pPr>
      <w:r w:rsidRPr="003C1173">
        <w:rPr>
          <w:rFonts w:cstheme="minorHAnsi"/>
          <w:lang w:eastAsia="en-US"/>
        </w:rPr>
        <w:t xml:space="preserve">Techninio projekto rengimo metu šie preliminarūs duomenys </w:t>
      </w:r>
      <w:r w:rsidR="00610EF2" w:rsidRPr="003C1173">
        <w:rPr>
          <w:rFonts w:cstheme="minorHAnsi"/>
          <w:lang w:eastAsia="en-US"/>
        </w:rPr>
        <w:t>gali būti</w:t>
      </w:r>
      <w:r w:rsidRPr="003C1173">
        <w:rPr>
          <w:rFonts w:cstheme="minorHAnsi"/>
          <w:lang w:eastAsia="en-US"/>
        </w:rPr>
        <w:t xml:space="preserve"> tikslinami</w:t>
      </w:r>
      <w:r w:rsidR="00610EF2" w:rsidRPr="003C1173">
        <w:rPr>
          <w:rFonts w:cstheme="minorHAnsi"/>
          <w:lang w:eastAsia="en-US"/>
        </w:rPr>
        <w:t xml:space="preserve"> pagal faktinius konkretaus duomenų centrų vystytojo pasirinktus technologinius sprendinius</w:t>
      </w:r>
      <w:r w:rsidR="00C54556">
        <w:rPr>
          <w:rFonts w:cstheme="minorHAnsi"/>
          <w:lang w:eastAsia="en-US"/>
        </w:rPr>
        <w:t xml:space="preserve"> ir poreikius</w:t>
      </w:r>
      <w:r w:rsidR="006C6D8C" w:rsidRPr="003C1173">
        <w:rPr>
          <w:rFonts w:cstheme="minorHAnsi"/>
          <w:lang w:eastAsia="en-US"/>
        </w:rPr>
        <w:t>.</w:t>
      </w:r>
    </w:p>
    <w:p w14:paraId="27E687C3" w14:textId="77777777" w:rsidR="00AC5921" w:rsidRPr="003C1173" w:rsidRDefault="00AC5921" w:rsidP="00201AE8">
      <w:pPr>
        <w:pStyle w:val="Antrat2"/>
        <w:spacing w:before="120" w:after="120"/>
        <w:rPr>
          <w:rFonts w:cstheme="minorHAnsi"/>
        </w:rPr>
      </w:pPr>
      <w:bookmarkStart w:id="10" w:name="_Toc485802744"/>
      <w:r w:rsidRPr="003C1173">
        <w:rPr>
          <w:rFonts w:cstheme="minorHAnsi"/>
        </w:rPr>
        <w:t>Pavojingų, nepavojingų ir radioaktyviųjų atliekų susidarymas</w:t>
      </w:r>
      <w:bookmarkEnd w:id="10"/>
    </w:p>
    <w:p w14:paraId="51F31BCE" w14:textId="40BB05FC" w:rsidR="001E11CF" w:rsidRPr="003C1173" w:rsidRDefault="001E11CF" w:rsidP="00513F3A">
      <w:pPr>
        <w:spacing w:before="120" w:after="120" w:line="360" w:lineRule="auto"/>
        <w:rPr>
          <w:rFonts w:cstheme="minorHAnsi"/>
          <w:lang w:eastAsia="en-US"/>
        </w:rPr>
      </w:pPr>
      <w:r w:rsidRPr="003C1173">
        <w:rPr>
          <w:rFonts w:cstheme="minorHAnsi"/>
          <w:lang w:eastAsia="en-US"/>
        </w:rPr>
        <w:t xml:space="preserve">Statybinės ir komunalinės atliekos statybos metu bus rūšiuojamos ir tvarkomos </w:t>
      </w:r>
      <w:r w:rsidR="006C6D8C" w:rsidRPr="003C1173">
        <w:rPr>
          <w:rFonts w:cstheme="minorHAnsi"/>
          <w:lang w:eastAsia="en-US"/>
        </w:rPr>
        <w:t xml:space="preserve">LR </w:t>
      </w:r>
      <w:r w:rsidR="00242D70">
        <w:rPr>
          <w:rFonts w:cstheme="minorHAnsi"/>
          <w:lang w:eastAsia="en-US"/>
        </w:rPr>
        <w:t>aplinkos ministerijos</w:t>
      </w:r>
      <w:r w:rsidR="006C6D8C" w:rsidRPr="003C1173">
        <w:rPr>
          <w:rFonts w:cstheme="minorHAnsi"/>
          <w:lang w:eastAsia="en-US"/>
        </w:rPr>
        <w:t xml:space="preserve"> A</w:t>
      </w:r>
      <w:r w:rsidRPr="003C1173">
        <w:rPr>
          <w:rFonts w:cstheme="minorHAnsi"/>
          <w:lang w:eastAsia="en-US"/>
        </w:rPr>
        <w:t>tliekų tvarky</w:t>
      </w:r>
      <w:r w:rsidR="006C6D8C" w:rsidRPr="003C1173">
        <w:rPr>
          <w:rFonts w:cstheme="minorHAnsi"/>
          <w:lang w:eastAsia="en-US"/>
        </w:rPr>
        <w:t>mo taisyklėse nustatyt</w:t>
      </w:r>
      <w:r w:rsidR="00242D70">
        <w:rPr>
          <w:rFonts w:cstheme="minorHAnsi"/>
          <w:lang w:eastAsia="en-US"/>
        </w:rPr>
        <w:t>ą</w:t>
      </w:r>
      <w:r w:rsidR="006C6D8C" w:rsidRPr="003C1173">
        <w:rPr>
          <w:rFonts w:cstheme="minorHAnsi"/>
          <w:lang w:eastAsia="en-US"/>
        </w:rPr>
        <w:t xml:space="preserve"> tvark</w:t>
      </w:r>
      <w:r w:rsidR="00242D70">
        <w:rPr>
          <w:rFonts w:cstheme="minorHAnsi"/>
          <w:lang w:eastAsia="en-US"/>
        </w:rPr>
        <w:t>ą</w:t>
      </w:r>
      <w:r w:rsidRPr="003C1173">
        <w:rPr>
          <w:rFonts w:cstheme="minorHAnsi"/>
          <w:lang w:eastAsia="en-US"/>
        </w:rPr>
        <w:t>.</w:t>
      </w:r>
      <w:r w:rsidR="00BA785D" w:rsidRPr="003C1173">
        <w:rPr>
          <w:rFonts w:cstheme="minorHAnsi"/>
          <w:lang w:eastAsia="en-US"/>
        </w:rPr>
        <w:t xml:space="preserve"> Radioaktyvios medžiagos</w:t>
      </w:r>
      <w:r w:rsidR="00BA785D" w:rsidRPr="003C1173">
        <w:rPr>
          <w:rStyle w:val="Komentaronuoroda"/>
        </w:rPr>
        <w:t xml:space="preserve"> </w:t>
      </w:r>
      <w:r w:rsidR="00BA785D" w:rsidRPr="003C1173">
        <w:rPr>
          <w:rStyle w:val="Komentaronuoroda"/>
          <w:sz w:val="22"/>
          <w:szCs w:val="22"/>
        </w:rPr>
        <w:t>p</w:t>
      </w:r>
      <w:r w:rsidR="00BA785D" w:rsidRPr="003C1173">
        <w:rPr>
          <w:rFonts w:cstheme="minorHAnsi"/>
          <w:lang w:eastAsia="en-US"/>
        </w:rPr>
        <w:t>lanuojamoje veikloje nesusidarys ir nebus naudojamos.</w:t>
      </w:r>
    </w:p>
    <w:p w14:paraId="767E911D" w14:textId="77777777" w:rsidR="001E11CF" w:rsidRPr="003C1173" w:rsidRDefault="001E11CF" w:rsidP="00201AE8">
      <w:pPr>
        <w:spacing w:before="120" w:after="120" w:line="360" w:lineRule="auto"/>
        <w:rPr>
          <w:rFonts w:cstheme="minorHAnsi"/>
          <w:lang w:eastAsia="en-US"/>
        </w:rPr>
      </w:pPr>
      <w:r w:rsidRPr="003C1173">
        <w:rPr>
          <w:rFonts w:cstheme="minorHAnsi"/>
          <w:lang w:eastAsia="en-US"/>
        </w:rPr>
        <w:t xml:space="preserve">Planuojamas duomenų centras bus statomas pagal naujausias technologijas, todėl statybinių atliekų kiekis bus minimalus. </w:t>
      </w:r>
      <w:r w:rsidR="005627B3" w:rsidRPr="003C1173">
        <w:rPr>
          <w:rFonts w:cstheme="minorHAnsi"/>
          <w:lang w:eastAsia="en-US"/>
        </w:rPr>
        <w:t xml:space="preserve">Dalis įrangos bus sukomplektuojama gamybos vietose ir pristatoma į teritoriją sukomplektuota montavimui vietoje. </w:t>
      </w:r>
      <w:r w:rsidRPr="003C1173">
        <w:rPr>
          <w:rFonts w:cstheme="minorHAnsi"/>
          <w:lang w:eastAsia="en-US"/>
        </w:rPr>
        <w:t>Statybvietėje susidariusios statybinės atliekos bus tvarkomos vadovaujantis Statybinių atliekų tvarkymo taisyklių (Žin., 2007, Nr.10-403) reikalavimais.</w:t>
      </w:r>
    </w:p>
    <w:p w14:paraId="7091F939" w14:textId="77777777" w:rsidR="001E11CF" w:rsidRPr="003C1173" w:rsidRDefault="001E11CF" w:rsidP="00201AE8">
      <w:pPr>
        <w:spacing w:before="120" w:after="120" w:line="360" w:lineRule="auto"/>
        <w:rPr>
          <w:rFonts w:cstheme="minorHAnsi"/>
          <w:lang w:eastAsia="en-US"/>
        </w:rPr>
      </w:pPr>
      <w:r w:rsidRPr="003C1173">
        <w:rPr>
          <w:rFonts w:cstheme="minorHAnsi"/>
          <w:lang w:eastAsia="en-US"/>
        </w:rPr>
        <w:t xml:space="preserve">Komunalinės atliekos, pakuotės ir antrinės žaliavos statybos metu bus rūšiuojamos ir tvarkomos nustatyta tvarka, vadovaujantis Atliekų tvarkymo taisyklėmis </w:t>
      </w:r>
      <w:r w:rsidR="00A73BA5" w:rsidRPr="003C1173">
        <w:rPr>
          <w:rFonts w:cstheme="minorHAnsi"/>
          <w:lang w:eastAsia="en-US"/>
        </w:rPr>
        <w:t>(</w:t>
      </w:r>
      <w:r w:rsidR="00A73BA5" w:rsidRPr="003C1173">
        <w:rPr>
          <w:rFonts w:ascii="Tahoma" w:hAnsi="Tahoma" w:cs="Tahoma"/>
          <w:color w:val="333333"/>
        </w:rPr>
        <w:t>Valstybės žinios, 1999-07-21, Nr. 63-2065; TAR, 2016-04-06, Nr. 7995</w:t>
      </w:r>
      <w:r w:rsidRPr="003C1173">
        <w:rPr>
          <w:rFonts w:cstheme="minorHAnsi"/>
          <w:lang w:eastAsia="en-US"/>
        </w:rPr>
        <w:t xml:space="preserve">). </w:t>
      </w:r>
    </w:p>
    <w:p w14:paraId="2B12EAEE" w14:textId="77777777" w:rsidR="001E11CF" w:rsidRPr="003C1173" w:rsidRDefault="001E11CF" w:rsidP="00201AE8">
      <w:pPr>
        <w:spacing w:before="120" w:after="120" w:line="360" w:lineRule="auto"/>
        <w:rPr>
          <w:rFonts w:cstheme="minorHAnsi"/>
          <w:lang w:eastAsia="en-US"/>
        </w:rPr>
      </w:pPr>
      <w:r w:rsidRPr="003C1173">
        <w:rPr>
          <w:rFonts w:cstheme="minorHAnsi"/>
          <w:lang w:eastAsia="en-US"/>
        </w:rPr>
        <w:t>Susidariusias atliekas planuojama perduoti įmonėms, registruotoms atliekas tvarkančių įmonių registre ir užsiimančioms atliekų tvarkymo veikla.</w:t>
      </w:r>
    </w:p>
    <w:p w14:paraId="0FCB839B" w14:textId="77777777" w:rsidR="001E11CF" w:rsidRPr="003C1173" w:rsidRDefault="001E11CF" w:rsidP="00201AE8">
      <w:pPr>
        <w:spacing w:before="120" w:after="120" w:line="360" w:lineRule="auto"/>
        <w:rPr>
          <w:rFonts w:cstheme="minorHAnsi"/>
          <w:lang w:eastAsia="en-US"/>
        </w:rPr>
      </w:pPr>
      <w:r w:rsidRPr="003C1173">
        <w:rPr>
          <w:rFonts w:cstheme="minorHAnsi"/>
          <w:lang w:eastAsia="en-US"/>
        </w:rPr>
        <w:t xml:space="preserve">Duomenų centre nebus vykdomi technologiniai procesai, kurių metu susidarytų atliekos. Pagrindinės atliekos DC eksploatacijos metu – buitinės atliekos iš administracinių patalpų bei pastato priežiūros atliekos. Susidariusios buitinės atliekos bus rūšiuojamos bei, sudarius </w:t>
      </w:r>
      <w:r w:rsidRPr="003C1173">
        <w:rPr>
          <w:rFonts w:cstheme="minorHAnsi"/>
          <w:lang w:eastAsia="en-US"/>
        </w:rPr>
        <w:lastRenderedPageBreak/>
        <w:t>sutartis, perduodamos įmonėms, registruotoms atliekas tvarkančių įmonių registre Atliekų tvarkymo taisyklėse (Žin., 1998, Nr. 61-1726; 2014, Nr. VIII-787) nustatyta tvarka.</w:t>
      </w:r>
    </w:p>
    <w:p w14:paraId="0D848E4E" w14:textId="77777777" w:rsidR="005F1EEA" w:rsidRPr="003C1173" w:rsidRDefault="00AC5921" w:rsidP="00201AE8">
      <w:pPr>
        <w:pStyle w:val="Antrat2"/>
        <w:spacing w:before="120" w:after="120"/>
        <w:rPr>
          <w:rFonts w:cstheme="minorHAnsi"/>
        </w:rPr>
      </w:pPr>
      <w:bookmarkStart w:id="11" w:name="_Toc485802745"/>
      <w:r w:rsidRPr="003C1173">
        <w:rPr>
          <w:rFonts w:cstheme="minorHAnsi"/>
        </w:rPr>
        <w:t>Nuotekų susidarymas</w:t>
      </w:r>
      <w:bookmarkEnd w:id="11"/>
    </w:p>
    <w:p w14:paraId="3153F445" w14:textId="1115EEB0" w:rsidR="001E11CF" w:rsidRPr="003C1173" w:rsidRDefault="001E11CF" w:rsidP="00201AE8">
      <w:pPr>
        <w:spacing w:before="120" w:after="120" w:line="360" w:lineRule="auto"/>
        <w:rPr>
          <w:rFonts w:cstheme="minorHAnsi"/>
          <w:lang w:eastAsia="en-US"/>
        </w:rPr>
      </w:pPr>
      <w:r w:rsidRPr="003C1173">
        <w:rPr>
          <w:rFonts w:cstheme="minorHAnsi"/>
          <w:lang w:eastAsia="en-US"/>
        </w:rPr>
        <w:t xml:space="preserve">Gamybinės nuotekos </w:t>
      </w:r>
      <w:r w:rsidR="00C54556">
        <w:rPr>
          <w:rFonts w:cstheme="minorHAnsi"/>
          <w:lang w:eastAsia="en-US"/>
        </w:rPr>
        <w:t xml:space="preserve">– vėsinimui panaudotas vanduo </w:t>
      </w:r>
      <w:r w:rsidR="00321350">
        <w:rPr>
          <w:rFonts w:cstheme="minorHAnsi"/>
          <w:lang w:eastAsia="en-US"/>
        </w:rPr>
        <w:t>–</w:t>
      </w:r>
      <w:r w:rsidR="00C54556">
        <w:rPr>
          <w:rFonts w:cstheme="minorHAnsi"/>
          <w:lang w:eastAsia="en-US"/>
        </w:rPr>
        <w:t xml:space="preserve"> </w:t>
      </w:r>
      <w:r w:rsidRPr="003C1173">
        <w:rPr>
          <w:rFonts w:cstheme="minorHAnsi"/>
          <w:lang w:eastAsia="en-US"/>
        </w:rPr>
        <w:t>susidarysiančios aušinimo procese</w:t>
      </w:r>
      <w:r w:rsidR="00C54556">
        <w:rPr>
          <w:rFonts w:cstheme="minorHAnsi"/>
          <w:lang w:eastAsia="en-US"/>
        </w:rPr>
        <w:t>,</w:t>
      </w:r>
      <w:r w:rsidRPr="003C1173">
        <w:rPr>
          <w:rFonts w:cstheme="minorHAnsi"/>
          <w:lang w:eastAsia="en-US"/>
        </w:rPr>
        <w:t xml:space="preserve"> numatomos išleisti į reversinį kanalą </w:t>
      </w:r>
      <w:r w:rsidR="00C54556">
        <w:rPr>
          <w:rFonts w:cstheme="minorHAnsi"/>
          <w:lang w:eastAsia="en-US"/>
        </w:rPr>
        <w:t>įrengiant</w:t>
      </w:r>
      <w:r w:rsidRPr="003C1173">
        <w:rPr>
          <w:rFonts w:cstheme="minorHAnsi"/>
          <w:lang w:eastAsia="en-US"/>
        </w:rPr>
        <w:t xml:space="preserve"> galimos šiluminės (terminės) taršos sumažinimo priemones.</w:t>
      </w:r>
      <w:r w:rsidR="00801E22" w:rsidRPr="003C1173">
        <w:rPr>
          <w:rFonts w:cstheme="minorHAnsi"/>
          <w:lang w:eastAsia="en-US"/>
        </w:rPr>
        <w:t xml:space="preserve"> </w:t>
      </w:r>
      <w:r w:rsidR="00445987">
        <w:rPr>
          <w:rFonts w:cstheme="minorHAnsi"/>
          <w:lang w:eastAsia="en-US"/>
        </w:rPr>
        <w:t>Konkrečios priemonės bus numatytos projektinėje dokumentacijoje</w:t>
      </w:r>
      <w:r w:rsidR="00892D21">
        <w:rPr>
          <w:rFonts w:cstheme="minorHAnsi"/>
          <w:lang w:eastAsia="en-US"/>
        </w:rPr>
        <w:t xml:space="preserve">, kurias pasirinks konkretus DC </w:t>
      </w:r>
      <w:proofErr w:type="spellStart"/>
      <w:r w:rsidR="00892D21">
        <w:rPr>
          <w:rFonts w:cstheme="minorHAnsi"/>
          <w:lang w:eastAsia="en-US"/>
        </w:rPr>
        <w:t>vystytojas</w:t>
      </w:r>
      <w:proofErr w:type="spellEnd"/>
      <w:r w:rsidR="00892D21">
        <w:rPr>
          <w:rFonts w:cstheme="minorHAnsi"/>
          <w:lang w:eastAsia="en-US"/>
        </w:rPr>
        <w:t xml:space="preserve">. </w:t>
      </w:r>
    </w:p>
    <w:p w14:paraId="7CCEBBCD" w14:textId="77777777" w:rsidR="001E11CF" w:rsidRPr="003C1173" w:rsidRDefault="003246E2" w:rsidP="00201AE8">
      <w:pPr>
        <w:spacing w:before="120" w:after="120" w:line="360" w:lineRule="auto"/>
        <w:rPr>
          <w:rFonts w:cstheme="minorHAnsi"/>
          <w:lang w:eastAsia="en-US"/>
        </w:rPr>
      </w:pPr>
      <w:r w:rsidRPr="003C1173">
        <w:rPr>
          <w:rFonts w:cstheme="minorHAnsi"/>
          <w:lang w:eastAsia="en-US"/>
        </w:rPr>
        <w:t>Paviršines nuoteka</w:t>
      </w:r>
      <w:r w:rsidR="001E11CF" w:rsidRPr="003C1173">
        <w:rPr>
          <w:rFonts w:cstheme="minorHAnsi"/>
          <w:lang w:eastAsia="en-US"/>
        </w:rPr>
        <w:t>s nuo</w:t>
      </w:r>
      <w:r w:rsidR="006C6D8C" w:rsidRPr="003C1173">
        <w:rPr>
          <w:rFonts w:cstheme="minorHAnsi"/>
          <w:lang w:eastAsia="en-US"/>
        </w:rPr>
        <w:t xml:space="preserve"> PŪV </w:t>
      </w:r>
      <w:r w:rsidR="001E11CF" w:rsidRPr="003C1173">
        <w:rPr>
          <w:rFonts w:cstheme="minorHAnsi"/>
          <w:lang w:eastAsia="en-US"/>
        </w:rPr>
        <w:t>teritorijos galimai teršiamų kietų dangų (stovėjimo aikštelių, vidinių gatvių) numatoma surinkti ir valyti naftos - purvo gaudyklėse, o išvalytas iki reikalaujamų aplinkosauginių normų</w:t>
      </w:r>
      <w:r w:rsidR="00801E22" w:rsidRPr="003C1173">
        <w:rPr>
          <w:rFonts w:cstheme="minorHAnsi"/>
          <w:lang w:eastAsia="en-US"/>
        </w:rPr>
        <w:t>, nurodytų</w:t>
      </w:r>
      <w:r w:rsidRPr="003C1173">
        <w:rPr>
          <w:rFonts w:cstheme="minorHAnsi"/>
          <w:lang w:eastAsia="en-US"/>
        </w:rPr>
        <w:t xml:space="preserve"> Paviršinių nuotekų tvarkymo reglamente, </w:t>
      </w:r>
      <w:r w:rsidR="00801E22" w:rsidRPr="003C1173">
        <w:rPr>
          <w:rFonts w:cstheme="minorHAnsi"/>
          <w:lang w:eastAsia="en-US"/>
        </w:rPr>
        <w:t>(</w:t>
      </w:r>
      <w:r w:rsidRPr="003C1173">
        <w:rPr>
          <w:rFonts w:cstheme="minorHAnsi"/>
          <w:lang w:eastAsia="en-US"/>
        </w:rPr>
        <w:t>(Žin., 2007, Nr. 42-1594) reikalavim</w:t>
      </w:r>
      <w:r w:rsidR="00801E22" w:rsidRPr="003C1173">
        <w:rPr>
          <w:rFonts w:cstheme="minorHAnsi"/>
          <w:lang w:eastAsia="en-US"/>
        </w:rPr>
        <w:t>ai</w:t>
      </w:r>
      <w:r w:rsidRPr="003C1173">
        <w:rPr>
          <w:rFonts w:cstheme="minorHAnsi"/>
          <w:lang w:eastAsia="en-US"/>
        </w:rPr>
        <w:t>: S</w:t>
      </w:r>
      <w:r w:rsidR="00801E22" w:rsidRPr="003C1173">
        <w:rPr>
          <w:rFonts w:cstheme="minorHAnsi"/>
          <w:lang w:eastAsia="en-US"/>
        </w:rPr>
        <w:t>kendinčioms medžiagoms</w:t>
      </w:r>
      <w:r w:rsidRPr="003C1173">
        <w:rPr>
          <w:rFonts w:cstheme="minorHAnsi"/>
          <w:lang w:eastAsia="en-US"/>
        </w:rPr>
        <w:t xml:space="preserve"> – 30 mg/l; didžiausia momentinė koncentracija – 50 mg/l; </w:t>
      </w:r>
      <w:r w:rsidR="00801E22" w:rsidRPr="003C1173">
        <w:rPr>
          <w:rFonts w:cstheme="minorHAnsi"/>
          <w:lang w:eastAsia="en-US"/>
        </w:rPr>
        <w:t>naftos produktams</w:t>
      </w:r>
      <w:r w:rsidRPr="003C1173">
        <w:rPr>
          <w:rFonts w:cstheme="minorHAnsi"/>
          <w:lang w:eastAsia="en-US"/>
        </w:rPr>
        <w:t xml:space="preserve"> – 5 mg/l, didžiausia momentinė – 7 mg/l.</w:t>
      </w:r>
      <w:r w:rsidR="00801E22" w:rsidRPr="003C1173">
        <w:rPr>
          <w:rFonts w:cstheme="minorHAnsi"/>
          <w:lang w:eastAsia="en-US"/>
        </w:rPr>
        <w:t>),</w:t>
      </w:r>
      <w:r w:rsidR="001E11CF" w:rsidRPr="003C1173">
        <w:rPr>
          <w:rFonts w:cstheme="minorHAnsi"/>
          <w:lang w:eastAsia="en-US"/>
        </w:rPr>
        <w:t xml:space="preserve"> išleisti esamais </w:t>
      </w:r>
      <w:proofErr w:type="spellStart"/>
      <w:r w:rsidR="001E11CF" w:rsidRPr="003C1173">
        <w:rPr>
          <w:rFonts w:cstheme="minorHAnsi"/>
          <w:lang w:eastAsia="en-US"/>
        </w:rPr>
        <w:t>išleistuvais</w:t>
      </w:r>
      <w:proofErr w:type="spellEnd"/>
      <w:r w:rsidR="001E11CF" w:rsidRPr="003C1173">
        <w:rPr>
          <w:rFonts w:cstheme="minorHAnsi"/>
          <w:lang w:eastAsia="en-US"/>
        </w:rPr>
        <w:t xml:space="preserve"> į gamtinę aplinką. Sąlyginai švarios nuotekos nuo stogų ir kitų neužterštų paviršių bus surenkamos ir išleidžiamos į gamtinę aplinką be valymo.</w:t>
      </w:r>
    </w:p>
    <w:p w14:paraId="2207A548" w14:textId="77777777" w:rsidR="001E11CF" w:rsidRPr="003C1173" w:rsidRDefault="00D30DAA" w:rsidP="00201AE8">
      <w:pPr>
        <w:spacing w:before="120" w:after="120" w:line="360" w:lineRule="auto"/>
        <w:rPr>
          <w:rFonts w:cstheme="minorHAnsi"/>
          <w:lang w:eastAsia="en-US"/>
        </w:rPr>
      </w:pPr>
      <w:r w:rsidRPr="003C1173">
        <w:rPr>
          <w:rFonts w:cstheme="minorHAnsi"/>
          <w:lang w:eastAsia="en-US"/>
        </w:rPr>
        <w:t>PŪV</w:t>
      </w:r>
      <w:r w:rsidR="001E11CF" w:rsidRPr="003C1173">
        <w:rPr>
          <w:rFonts w:cstheme="minorHAnsi"/>
          <w:lang w:eastAsia="en-US"/>
        </w:rPr>
        <w:t xml:space="preserve"> metu susidar</w:t>
      </w:r>
      <w:r w:rsidRPr="003C1173">
        <w:rPr>
          <w:rFonts w:cstheme="minorHAnsi"/>
          <w:lang w:eastAsia="en-US"/>
        </w:rPr>
        <w:t>iu</w:t>
      </w:r>
      <w:r w:rsidR="001E11CF" w:rsidRPr="003C1173">
        <w:rPr>
          <w:rFonts w:cstheme="minorHAnsi"/>
          <w:lang w:eastAsia="en-US"/>
        </w:rPr>
        <w:t>s</w:t>
      </w:r>
      <w:r w:rsidRPr="003C1173">
        <w:rPr>
          <w:rFonts w:cstheme="minorHAnsi"/>
          <w:lang w:eastAsia="en-US"/>
        </w:rPr>
        <w:t>ios</w:t>
      </w:r>
      <w:r w:rsidR="001E11CF" w:rsidRPr="003C1173">
        <w:rPr>
          <w:rFonts w:cstheme="minorHAnsi"/>
          <w:lang w:eastAsia="en-US"/>
        </w:rPr>
        <w:t xml:space="preserve"> buitinės nuotekos iš administracinių patalpų</w:t>
      </w:r>
      <w:r w:rsidRPr="003C1173">
        <w:rPr>
          <w:rFonts w:cstheme="minorHAnsi"/>
          <w:lang w:eastAsia="en-US"/>
        </w:rPr>
        <w:t xml:space="preserve"> p</w:t>
      </w:r>
      <w:r w:rsidR="001E11CF" w:rsidRPr="003C1173">
        <w:rPr>
          <w:rFonts w:cstheme="minorHAnsi"/>
          <w:lang w:eastAsia="en-US"/>
        </w:rPr>
        <w:t>rieš</w:t>
      </w:r>
      <w:r w:rsidRPr="003C1173">
        <w:rPr>
          <w:rFonts w:cstheme="minorHAnsi"/>
          <w:lang w:eastAsia="en-US"/>
        </w:rPr>
        <w:t xml:space="preserve"> išleidžiant į gamtinę aplinką </w:t>
      </w:r>
      <w:r w:rsidR="001E11CF" w:rsidRPr="003C1173">
        <w:rPr>
          <w:rFonts w:cstheme="minorHAnsi"/>
          <w:lang w:eastAsia="en-US"/>
        </w:rPr>
        <w:t xml:space="preserve">bus valomos iki aplinkosauginių reikalavimų </w:t>
      </w:r>
      <w:r w:rsidR="00F31C05" w:rsidRPr="003C1173">
        <w:rPr>
          <w:rFonts w:cstheme="minorHAnsi"/>
          <w:lang w:eastAsia="en-US"/>
        </w:rPr>
        <w:t>planuojamuose</w:t>
      </w:r>
      <w:r w:rsidRPr="003C1173">
        <w:rPr>
          <w:rFonts w:cstheme="minorHAnsi"/>
          <w:lang w:eastAsia="en-US"/>
        </w:rPr>
        <w:t xml:space="preserve"> </w:t>
      </w:r>
      <w:r w:rsidR="00F31C05" w:rsidRPr="003C1173">
        <w:rPr>
          <w:rFonts w:cstheme="minorHAnsi"/>
          <w:lang w:eastAsia="en-US"/>
        </w:rPr>
        <w:t>naujuose buitinių nuotekų valymo įrenginiuose</w:t>
      </w:r>
      <w:r w:rsidR="001E11CF" w:rsidRPr="003C1173">
        <w:rPr>
          <w:rFonts w:cstheme="minorHAnsi"/>
          <w:lang w:eastAsia="en-US"/>
        </w:rPr>
        <w:t xml:space="preserve">. Preliminarus </w:t>
      </w:r>
      <w:r w:rsidRPr="003C1173">
        <w:rPr>
          <w:rFonts w:cstheme="minorHAnsi"/>
          <w:lang w:eastAsia="en-US"/>
        </w:rPr>
        <w:t>ūkinių</w:t>
      </w:r>
      <w:r w:rsidR="001E11CF" w:rsidRPr="003C1173">
        <w:rPr>
          <w:rFonts w:cstheme="minorHAnsi"/>
          <w:lang w:eastAsia="en-US"/>
        </w:rPr>
        <w:t xml:space="preserve"> nuotekų kiekis bus apie 500 m</w:t>
      </w:r>
      <w:r w:rsidR="001E11CF" w:rsidRPr="003C1173">
        <w:rPr>
          <w:rFonts w:cstheme="minorHAnsi"/>
          <w:vertAlign w:val="superscript"/>
          <w:lang w:eastAsia="en-US"/>
        </w:rPr>
        <w:t>3</w:t>
      </w:r>
      <w:r w:rsidR="001E11CF" w:rsidRPr="003C1173">
        <w:rPr>
          <w:rFonts w:cstheme="minorHAnsi"/>
          <w:lang w:eastAsia="en-US"/>
        </w:rPr>
        <w:t xml:space="preserve">/metus, tačiau tikslesni nuotekų kiekiai ir vandens poreikis buities reikmėms bus tikslinami techninio projekto </w:t>
      </w:r>
      <w:r w:rsidRPr="003C1173">
        <w:rPr>
          <w:rFonts w:cstheme="minorHAnsi"/>
          <w:lang w:eastAsia="en-US"/>
        </w:rPr>
        <w:t xml:space="preserve">rengimo </w:t>
      </w:r>
      <w:r w:rsidR="001E11CF" w:rsidRPr="003C1173">
        <w:rPr>
          <w:rFonts w:cstheme="minorHAnsi"/>
          <w:lang w:eastAsia="en-US"/>
        </w:rPr>
        <w:t>metu.</w:t>
      </w:r>
    </w:p>
    <w:p w14:paraId="1A5C6DBC" w14:textId="095D90A6" w:rsidR="00610EF2" w:rsidRPr="003C1173" w:rsidRDefault="00E6126E" w:rsidP="00201AE8">
      <w:pPr>
        <w:spacing w:before="120" w:after="120" w:line="360" w:lineRule="auto"/>
        <w:rPr>
          <w:rFonts w:cstheme="minorHAnsi"/>
          <w:lang w:eastAsia="en-US"/>
        </w:rPr>
      </w:pPr>
      <w:r w:rsidRPr="003C1173">
        <w:rPr>
          <w:rFonts w:cstheme="minorHAnsi"/>
          <w:lang w:eastAsia="en-US"/>
        </w:rPr>
        <w:t xml:space="preserve">Išleidžiamo į </w:t>
      </w:r>
      <w:r w:rsidR="00D30DAA" w:rsidRPr="003C1173">
        <w:rPr>
          <w:rFonts w:cstheme="minorHAnsi"/>
          <w:lang w:eastAsia="en-US"/>
        </w:rPr>
        <w:t xml:space="preserve">Kruonio </w:t>
      </w:r>
      <w:r w:rsidRPr="003C1173">
        <w:rPr>
          <w:rFonts w:cstheme="minorHAnsi"/>
          <w:lang w:eastAsia="en-US"/>
        </w:rPr>
        <w:t xml:space="preserve">HAE reversinį kanalą vandens temperatūra susimaišymo zonos gale </w:t>
      </w:r>
      <w:r w:rsidR="00892D21">
        <w:rPr>
          <w:rFonts w:cstheme="minorHAnsi"/>
          <w:lang w:eastAsia="en-US"/>
        </w:rPr>
        <w:t>neviršys</w:t>
      </w:r>
      <w:r w:rsidRPr="003C1173">
        <w:rPr>
          <w:rFonts w:cstheme="minorHAnsi"/>
          <w:lang w:eastAsia="en-US"/>
        </w:rPr>
        <w:t xml:space="preserve"> Paviršinių vandens telkinių, kuriuose gali gyventi ir veistis gėlavandenės žuvys, apsaugos reikalavimų aprašo (Žin.,2011, Nr.23-1115) priede nurodytų dydžių. Temperatūra karpiniams vandens telkiniams pasroviui nuo terminės taršos šaltinio susimaišymo zonos gale (500 m pasroviui nuo šaltinio), lyginant su temperatūra aukščiau terminės taršos šaltinio, neturi padidėti daugiau kaip</w:t>
      </w:r>
      <w:r w:rsidR="004751C5" w:rsidRPr="003C1173">
        <w:rPr>
          <w:rFonts w:cstheme="minorHAnsi"/>
          <w:lang w:eastAsia="en-US"/>
        </w:rPr>
        <w:t xml:space="preserve"> 3 °</w:t>
      </w:r>
      <w:r w:rsidRPr="003C1173">
        <w:rPr>
          <w:rFonts w:cstheme="minorHAnsi"/>
          <w:lang w:eastAsia="en-US"/>
        </w:rPr>
        <w:t xml:space="preserve">C. Dėl vandens srauto krypties pasikeitimo paros bėgyje temperatūrinio susimaišymo zona lokalizuosis reversiniame kanale ir </w:t>
      </w:r>
      <w:r w:rsidR="007D2DCC" w:rsidRPr="003C1173">
        <w:rPr>
          <w:rFonts w:cstheme="minorHAnsi"/>
          <w:lang w:eastAsia="en-US"/>
        </w:rPr>
        <w:t>nedarys įtakos</w:t>
      </w:r>
      <w:r w:rsidRPr="003C1173">
        <w:rPr>
          <w:rFonts w:cstheme="minorHAnsi"/>
          <w:lang w:eastAsia="en-US"/>
        </w:rPr>
        <w:t xml:space="preserve"> Kauno marių vandens temperatūr</w:t>
      </w:r>
      <w:r w:rsidR="007D2DCC" w:rsidRPr="003C1173">
        <w:rPr>
          <w:rFonts w:cstheme="minorHAnsi"/>
          <w:lang w:eastAsia="en-US"/>
        </w:rPr>
        <w:t>ai</w:t>
      </w:r>
      <w:r w:rsidRPr="003C1173">
        <w:rPr>
          <w:rFonts w:cstheme="minorHAnsi"/>
          <w:lang w:eastAsia="en-US"/>
        </w:rPr>
        <w:t>. Be to, iš DC sistemos numatoma išleisti apie 30</w:t>
      </w:r>
      <w:r w:rsidR="004751C5" w:rsidRPr="003C1173">
        <w:rPr>
          <w:rFonts w:cstheme="minorHAnsi"/>
          <w:lang w:eastAsia="en-US"/>
        </w:rPr>
        <w:t xml:space="preserve"> </w:t>
      </w:r>
      <w:r w:rsidR="00B72793" w:rsidRPr="003C1173">
        <w:rPr>
          <w:rFonts w:cstheme="minorHAnsi"/>
          <w:lang w:eastAsia="en-US"/>
        </w:rPr>
        <w:t>°</w:t>
      </w:r>
      <w:r w:rsidRPr="003C1173">
        <w:rPr>
          <w:rFonts w:cstheme="minorHAnsi"/>
          <w:lang w:eastAsia="en-US"/>
        </w:rPr>
        <w:t>C aušinimo vandenį, tai apie 1 km ilgio vamzdyne jis dar atvės ir į reversinį kanalą bus išleidžiamas artimas priimtuvo vandens temperatūrai. Tad, leistinas vasaros laikotarpiui 3°C pašilimas Kauno marių akvatorijoje ne</w:t>
      </w:r>
      <w:r w:rsidR="00315256" w:rsidRPr="003C1173">
        <w:rPr>
          <w:rFonts w:cstheme="minorHAnsi"/>
          <w:lang w:eastAsia="en-US"/>
        </w:rPr>
        <w:t xml:space="preserve">t teoriškai nebus viršijamas. </w:t>
      </w:r>
    </w:p>
    <w:p w14:paraId="66EA9013" w14:textId="77777777" w:rsidR="00E6126E" w:rsidRPr="003C1173" w:rsidRDefault="00610EF2" w:rsidP="00201AE8">
      <w:pPr>
        <w:spacing w:before="120" w:after="120" w:line="360" w:lineRule="auto"/>
        <w:rPr>
          <w:rFonts w:cstheme="minorHAnsi"/>
          <w:lang w:eastAsia="en-US"/>
        </w:rPr>
      </w:pPr>
      <w:r w:rsidRPr="003C1173">
        <w:rPr>
          <w:rFonts w:cstheme="minorHAnsi"/>
          <w:lang w:eastAsia="en-US"/>
        </w:rPr>
        <w:t>Nemunas (ir Kauno marios) priskiriamos karpiniams vandens telkiniams (Dėl vandens telkinių suskirstymo (Žin., 2002, Nr. 81-3509, 2005, Nr. 89-3364, 2003, Nr. 71-3304)), taigi vyraujančios žuvų rūšys skirtingų temperatūrų vandens susimaišymo zonoje yra mažiau jautrios nei lašišinės aukštesnei vandens temperatūrai.</w:t>
      </w:r>
      <w:r w:rsidR="003C2F7E" w:rsidRPr="003C1173">
        <w:rPr>
          <w:rFonts w:cstheme="minorHAnsi"/>
          <w:lang w:eastAsia="en-US"/>
        </w:rPr>
        <w:t xml:space="preserve"> </w:t>
      </w:r>
    </w:p>
    <w:p w14:paraId="4FA60D61" w14:textId="6582F0F7" w:rsidR="00E6126E" w:rsidRPr="003C1173" w:rsidRDefault="00E6126E" w:rsidP="00201AE8">
      <w:pPr>
        <w:spacing w:before="120" w:after="120" w:line="360" w:lineRule="auto"/>
        <w:rPr>
          <w:rFonts w:cstheme="minorHAnsi"/>
          <w:lang w:eastAsia="en-US"/>
        </w:rPr>
      </w:pPr>
      <w:r w:rsidRPr="003C1173">
        <w:rPr>
          <w:rFonts w:cstheme="minorHAnsi"/>
          <w:lang w:eastAsia="en-US"/>
        </w:rPr>
        <w:t xml:space="preserve">Numatyta, kad </w:t>
      </w:r>
      <w:r w:rsidR="00D30DAA" w:rsidRPr="003C1173">
        <w:rPr>
          <w:rFonts w:cstheme="minorHAnsi"/>
          <w:lang w:eastAsia="en-US"/>
        </w:rPr>
        <w:t>DC</w:t>
      </w:r>
      <w:r w:rsidRPr="003C1173">
        <w:rPr>
          <w:rFonts w:cstheme="minorHAnsi"/>
          <w:lang w:eastAsia="en-US"/>
        </w:rPr>
        <w:t xml:space="preserve"> aušinimui reikės 1000 m</w:t>
      </w:r>
      <w:r w:rsidRPr="003C1173">
        <w:rPr>
          <w:rFonts w:cstheme="minorHAnsi"/>
          <w:vertAlign w:val="superscript"/>
          <w:lang w:eastAsia="en-US"/>
        </w:rPr>
        <w:t>3</w:t>
      </w:r>
      <w:r w:rsidRPr="003C1173">
        <w:rPr>
          <w:rFonts w:cstheme="minorHAnsi"/>
          <w:lang w:eastAsia="en-US"/>
        </w:rPr>
        <w:t>/parą vandens, kas sudarytų apie 5 sekundes K</w:t>
      </w:r>
      <w:r w:rsidR="00BA6602" w:rsidRPr="003C1173">
        <w:rPr>
          <w:rFonts w:cstheme="minorHAnsi"/>
          <w:lang w:eastAsia="en-US"/>
        </w:rPr>
        <w:t xml:space="preserve">ruonio </w:t>
      </w:r>
      <w:r w:rsidRPr="003C1173">
        <w:rPr>
          <w:rFonts w:cstheme="minorHAnsi"/>
          <w:lang w:eastAsia="en-US"/>
        </w:rPr>
        <w:t xml:space="preserve">HAE praleidžiamo vandens per parą dirbant siurblio ar </w:t>
      </w:r>
      <w:r w:rsidR="001E11CF" w:rsidRPr="003C1173">
        <w:rPr>
          <w:rFonts w:cstheme="minorHAnsi"/>
          <w:lang w:eastAsia="en-US"/>
        </w:rPr>
        <w:t>generatoriaus</w:t>
      </w:r>
      <w:r w:rsidRPr="003C1173">
        <w:rPr>
          <w:rFonts w:cstheme="minorHAnsi"/>
          <w:lang w:eastAsia="en-US"/>
        </w:rPr>
        <w:t xml:space="preserve"> režime</w:t>
      </w:r>
      <w:r w:rsidR="00B72793" w:rsidRPr="003C1173">
        <w:rPr>
          <w:rFonts w:cstheme="minorHAnsi"/>
          <w:lang w:eastAsia="en-US"/>
        </w:rPr>
        <w:t xml:space="preserve"> vienam </w:t>
      </w:r>
      <w:r w:rsidR="00892D21">
        <w:rPr>
          <w:rFonts w:cstheme="minorHAnsi"/>
          <w:lang w:eastAsia="en-US"/>
        </w:rPr>
        <w:t xml:space="preserve">iš </w:t>
      </w:r>
      <w:r w:rsidR="00892D21">
        <w:rPr>
          <w:rFonts w:cstheme="minorHAnsi"/>
          <w:lang w:eastAsia="en-US"/>
        </w:rPr>
        <w:lastRenderedPageBreak/>
        <w:t xml:space="preserve">keturių </w:t>
      </w:r>
      <w:r w:rsidR="001E11CF" w:rsidRPr="003C1173">
        <w:rPr>
          <w:rFonts w:cstheme="minorHAnsi"/>
          <w:lang w:eastAsia="en-US"/>
        </w:rPr>
        <w:t>agregat</w:t>
      </w:r>
      <w:r w:rsidR="00892D21">
        <w:rPr>
          <w:rFonts w:cstheme="minorHAnsi"/>
          <w:lang w:eastAsia="en-US"/>
        </w:rPr>
        <w:t>ų</w:t>
      </w:r>
      <w:r w:rsidR="00420FF3" w:rsidRPr="003C1173">
        <w:rPr>
          <w:rFonts w:cstheme="minorHAnsi"/>
          <w:lang w:eastAsia="en-US"/>
        </w:rPr>
        <w:t xml:space="preserve"> pilna galia</w:t>
      </w:r>
      <w:r w:rsidR="00D117A2" w:rsidRPr="003C1173">
        <w:rPr>
          <w:rFonts w:cstheme="minorHAnsi"/>
          <w:lang w:eastAsia="en-US"/>
        </w:rPr>
        <w:t xml:space="preserve">. </w:t>
      </w:r>
      <w:r w:rsidRPr="003C1173">
        <w:rPr>
          <w:rFonts w:cstheme="minorHAnsi"/>
          <w:lang w:eastAsia="en-US"/>
        </w:rPr>
        <w:t>Dėl nuolatinės vandens kaitos išleidžiamo aušinimo vandens tūris sudarys tik 0,005 % Kruonio HAE sistemoje reversiniu kanalu į abi puses pratekančio paros debito</w:t>
      </w:r>
      <w:r w:rsidR="00D117A2" w:rsidRPr="003C1173">
        <w:rPr>
          <w:rFonts w:cstheme="minorHAnsi"/>
          <w:lang w:eastAsia="en-US"/>
        </w:rPr>
        <w:t xml:space="preserve"> (Kruonio HAE dirbant pilnu pajėgumu).</w:t>
      </w:r>
    </w:p>
    <w:p w14:paraId="305C3255" w14:textId="248AD784" w:rsidR="00E6126E" w:rsidRDefault="00E6126E" w:rsidP="00201AE8">
      <w:pPr>
        <w:spacing w:before="120" w:after="120" w:line="360" w:lineRule="auto"/>
        <w:rPr>
          <w:rFonts w:cstheme="minorHAnsi"/>
          <w:lang w:eastAsia="en-US"/>
        </w:rPr>
      </w:pPr>
      <w:r w:rsidRPr="003C1173">
        <w:rPr>
          <w:rFonts w:cstheme="minorHAnsi"/>
          <w:lang w:eastAsia="en-US"/>
        </w:rPr>
        <w:t>Galimos šiluminės (terminės) taršos sumažinimo priemonės pagal poreikį gali būti detalizuojamos tolesniuose projektavimo e</w:t>
      </w:r>
      <w:r w:rsidR="00B72793" w:rsidRPr="003C1173">
        <w:rPr>
          <w:rFonts w:cstheme="minorHAnsi"/>
          <w:lang w:eastAsia="en-US"/>
        </w:rPr>
        <w:t>tapuose, tiksliai žinant duome</w:t>
      </w:r>
      <w:r w:rsidRPr="003C1173">
        <w:rPr>
          <w:rFonts w:cstheme="minorHAnsi"/>
          <w:lang w:eastAsia="en-US"/>
        </w:rPr>
        <w:t xml:space="preserve">nų centre susidarančius šilumos kiekius, aušinimo įrangos </w:t>
      </w:r>
      <w:r w:rsidR="00663E34">
        <w:rPr>
          <w:rFonts w:cstheme="minorHAnsi"/>
          <w:lang w:eastAsia="en-US"/>
        </w:rPr>
        <w:t xml:space="preserve">ir kitus </w:t>
      </w:r>
      <w:r w:rsidRPr="003C1173">
        <w:rPr>
          <w:rFonts w:cstheme="minorHAnsi"/>
          <w:lang w:eastAsia="en-US"/>
        </w:rPr>
        <w:t>parametrus.</w:t>
      </w:r>
    </w:p>
    <w:p w14:paraId="7D7AB6B8" w14:textId="77777777" w:rsidR="00663E34" w:rsidRPr="003C1173" w:rsidRDefault="00663E34" w:rsidP="00201AE8">
      <w:pPr>
        <w:spacing w:before="120" w:after="120" w:line="360" w:lineRule="auto"/>
        <w:rPr>
          <w:rFonts w:cstheme="minorHAnsi"/>
          <w:lang w:eastAsia="en-US"/>
        </w:rPr>
      </w:pPr>
    </w:p>
    <w:p w14:paraId="5C03B687" w14:textId="77777777" w:rsidR="00AC5921" w:rsidRPr="003C1173" w:rsidRDefault="00AC5921" w:rsidP="00201AE8">
      <w:pPr>
        <w:pStyle w:val="Antrat2"/>
        <w:spacing w:before="120" w:after="120"/>
        <w:rPr>
          <w:rFonts w:cstheme="minorHAnsi"/>
        </w:rPr>
      </w:pPr>
      <w:bookmarkStart w:id="12" w:name="_Toc485802746"/>
      <w:r w:rsidRPr="003C1173">
        <w:rPr>
          <w:rFonts w:cstheme="minorHAnsi"/>
        </w:rPr>
        <w:t>Cheminės taršos susidarymas ir jos prevencija</w:t>
      </w:r>
      <w:bookmarkEnd w:id="12"/>
      <w:r w:rsidRPr="003C1173">
        <w:rPr>
          <w:rFonts w:cstheme="minorHAnsi"/>
        </w:rPr>
        <w:t xml:space="preserve"> </w:t>
      </w:r>
    </w:p>
    <w:p w14:paraId="157E361B" w14:textId="77777777" w:rsidR="00C92329" w:rsidRPr="00321350" w:rsidRDefault="00C92329" w:rsidP="00321350">
      <w:pPr>
        <w:spacing w:before="120" w:after="120" w:line="360" w:lineRule="auto"/>
        <w:rPr>
          <w:rFonts w:cstheme="minorHAnsi"/>
          <w:lang w:eastAsia="en-US"/>
        </w:rPr>
      </w:pPr>
      <w:r w:rsidRPr="00321350">
        <w:rPr>
          <w:rFonts w:cstheme="minorHAnsi"/>
          <w:lang w:eastAsia="en-US"/>
        </w:rPr>
        <w:t xml:space="preserve">Planuojamoje teritorijoje vyrauja antrinės kilmės, rekultivuoti dirvožemiai, atsikuriantys po buvusių agrarinių naudmenų sunaikinimo bei radikalaus žemės paviršiaus performavimo Kruonio HAE statybos laikotarpiu. Esamas žemės naudojimas ekstensyvus. Plotai vakarinėje PŪV teritorijos dalyje ūkinei veiklai nenaudojami, todėl žemės naudmenų plotuose rastis veiksnių didesniam nei foninis dirvožemio užterštumas, nėra. Šiuo metu žemės naudmenų našumas planuojamoje teritorijoje įvertintas 21-33 balais. Tai rodo neaukštą dirvožemio ūkinę vertę. Inžinierinės ir pramonės infrastruktūros veiklai skirtoje teritorijoje dirvožemio danga esamoje situacijoje traktuotina daugiau </w:t>
      </w:r>
      <w:proofErr w:type="spellStart"/>
      <w:r w:rsidRPr="00321350">
        <w:rPr>
          <w:rFonts w:cstheme="minorHAnsi"/>
          <w:lang w:eastAsia="en-US"/>
        </w:rPr>
        <w:t>geoekologinės</w:t>
      </w:r>
      <w:proofErr w:type="spellEnd"/>
      <w:r w:rsidRPr="00321350">
        <w:rPr>
          <w:rFonts w:cstheme="minorHAnsi"/>
          <w:lang w:eastAsia="en-US"/>
        </w:rPr>
        <w:t xml:space="preserve"> pusiausvyros palaikymo svarbos gamtiniu elementu.</w:t>
      </w:r>
    </w:p>
    <w:p w14:paraId="25EE7437" w14:textId="77777777" w:rsidR="00C92329" w:rsidRPr="00321350" w:rsidRDefault="00C92329" w:rsidP="00321350">
      <w:pPr>
        <w:spacing w:before="120" w:after="120" w:line="360" w:lineRule="auto"/>
        <w:rPr>
          <w:rFonts w:cstheme="minorHAnsi"/>
          <w:lang w:eastAsia="en-US"/>
        </w:rPr>
      </w:pPr>
      <w:r w:rsidRPr="00321350">
        <w:rPr>
          <w:rFonts w:cstheme="minorHAnsi"/>
          <w:lang w:eastAsia="en-US"/>
        </w:rPr>
        <w:t xml:space="preserve">Remiantis Lietuvos </w:t>
      </w:r>
      <w:proofErr w:type="spellStart"/>
      <w:r w:rsidRPr="00321350">
        <w:rPr>
          <w:rFonts w:cstheme="minorHAnsi"/>
          <w:lang w:eastAsia="en-US"/>
        </w:rPr>
        <w:t>pedologinio</w:t>
      </w:r>
      <w:proofErr w:type="spellEnd"/>
      <w:r w:rsidRPr="00321350">
        <w:rPr>
          <w:rFonts w:cstheme="minorHAnsi"/>
          <w:lang w:eastAsia="en-US"/>
        </w:rPr>
        <w:t xml:space="preserve"> rajonavimo žemėlapiu (J. Volungevičius, P. Kavaliauskas, 2012), nagrinėjama teritorija yra Baltijos aukštumų </w:t>
      </w:r>
      <w:proofErr w:type="spellStart"/>
      <w:r w:rsidRPr="00321350">
        <w:rPr>
          <w:rFonts w:cstheme="minorHAnsi"/>
          <w:lang w:eastAsia="en-US"/>
        </w:rPr>
        <w:t>balkšvažemių</w:t>
      </w:r>
      <w:proofErr w:type="spellEnd"/>
      <w:r w:rsidRPr="00321350">
        <w:rPr>
          <w:rFonts w:cstheme="minorHAnsi"/>
          <w:lang w:eastAsia="en-US"/>
        </w:rPr>
        <w:t xml:space="preserve"> ir </w:t>
      </w:r>
      <w:proofErr w:type="spellStart"/>
      <w:r w:rsidRPr="00321350">
        <w:rPr>
          <w:rFonts w:cstheme="minorHAnsi"/>
          <w:lang w:eastAsia="en-US"/>
        </w:rPr>
        <w:t>išplautžemių</w:t>
      </w:r>
      <w:proofErr w:type="spellEnd"/>
      <w:r w:rsidRPr="00321350">
        <w:rPr>
          <w:rFonts w:cstheme="minorHAnsi"/>
          <w:lang w:eastAsia="en-US"/>
        </w:rPr>
        <w:t xml:space="preserve"> srities Aukštadvario - Daugų </w:t>
      </w:r>
      <w:proofErr w:type="spellStart"/>
      <w:r w:rsidRPr="00321350">
        <w:rPr>
          <w:rFonts w:cstheme="minorHAnsi"/>
          <w:lang w:eastAsia="en-US"/>
        </w:rPr>
        <w:t>balkšvažemių</w:t>
      </w:r>
      <w:proofErr w:type="spellEnd"/>
      <w:r w:rsidRPr="00321350">
        <w:rPr>
          <w:rFonts w:cstheme="minorHAnsi"/>
          <w:lang w:eastAsia="en-US"/>
        </w:rPr>
        <w:t xml:space="preserve"> rajone. Būdingi šiam rajonui ir teritorijoje vyraujantys dirvožemių tipai – nepasotintieji ir pasotintieji </w:t>
      </w:r>
      <w:proofErr w:type="spellStart"/>
      <w:r w:rsidRPr="00321350">
        <w:rPr>
          <w:rFonts w:cstheme="minorHAnsi"/>
          <w:lang w:eastAsia="en-US"/>
        </w:rPr>
        <w:t>balkšvažemiai</w:t>
      </w:r>
      <w:proofErr w:type="spellEnd"/>
      <w:r w:rsidRPr="00321350">
        <w:rPr>
          <w:rFonts w:cstheme="minorHAnsi"/>
          <w:lang w:eastAsia="en-US"/>
        </w:rPr>
        <w:t xml:space="preserve"> (senoje klasifikacijoje atitinka velėninius jaurinius</w:t>
      </w:r>
      <w:r w:rsidR="00497198">
        <w:rPr>
          <w:rFonts w:cstheme="minorHAnsi"/>
          <w:lang w:eastAsia="en-US"/>
        </w:rPr>
        <w:t xml:space="preserve"> </w:t>
      </w:r>
      <w:r w:rsidRPr="00321350">
        <w:rPr>
          <w:rFonts w:cstheme="minorHAnsi"/>
          <w:lang w:eastAsia="en-US"/>
        </w:rPr>
        <w:t>J</w:t>
      </w:r>
      <w:r w:rsidRPr="00497198">
        <w:rPr>
          <w:rFonts w:cstheme="minorHAnsi"/>
          <w:vertAlign w:val="subscript"/>
          <w:lang w:eastAsia="en-US"/>
        </w:rPr>
        <w:t>V</w:t>
      </w:r>
      <w:r w:rsidRPr="00497198">
        <w:rPr>
          <w:rFonts w:cstheme="minorHAnsi"/>
          <w:vertAlign w:val="superscript"/>
          <w:lang w:eastAsia="en-US"/>
        </w:rPr>
        <w:t>1</w:t>
      </w:r>
      <w:r w:rsidRPr="00321350">
        <w:rPr>
          <w:rFonts w:cstheme="minorHAnsi"/>
          <w:lang w:eastAsia="en-US"/>
        </w:rPr>
        <w:t>, J</w:t>
      </w:r>
      <w:r w:rsidRPr="00497198">
        <w:rPr>
          <w:rFonts w:cstheme="minorHAnsi"/>
          <w:vertAlign w:val="subscript"/>
          <w:lang w:eastAsia="en-US"/>
        </w:rPr>
        <w:t>V</w:t>
      </w:r>
      <w:r w:rsidRPr="00497198">
        <w:rPr>
          <w:rFonts w:cstheme="minorHAnsi"/>
          <w:vertAlign w:val="superscript"/>
          <w:lang w:eastAsia="en-US"/>
        </w:rPr>
        <w:t>2</w:t>
      </w:r>
      <w:r w:rsidRPr="00321350">
        <w:rPr>
          <w:rFonts w:cstheme="minorHAnsi"/>
          <w:lang w:eastAsia="en-US"/>
        </w:rPr>
        <w:t>). Tokie dirvožemiai Kruonio apylinkėse</w:t>
      </w:r>
      <w:r w:rsidR="00497198">
        <w:rPr>
          <w:rFonts w:cstheme="minorHAnsi"/>
          <w:lang w:eastAsia="en-US"/>
        </w:rPr>
        <w:t xml:space="preserve"> </w:t>
      </w:r>
      <w:r w:rsidRPr="00321350">
        <w:rPr>
          <w:rFonts w:cstheme="minorHAnsi"/>
          <w:lang w:eastAsia="en-US"/>
        </w:rPr>
        <w:t xml:space="preserve">formavosi dėl banguoto reljefo, o taip pat vyraujančių pakraštinių </w:t>
      </w:r>
      <w:proofErr w:type="spellStart"/>
      <w:r w:rsidRPr="00321350">
        <w:rPr>
          <w:rFonts w:cstheme="minorHAnsi"/>
          <w:lang w:eastAsia="en-US"/>
        </w:rPr>
        <w:t>moreninių</w:t>
      </w:r>
      <w:proofErr w:type="spellEnd"/>
      <w:r w:rsidRPr="00321350">
        <w:rPr>
          <w:rFonts w:cstheme="minorHAnsi"/>
          <w:lang w:eastAsia="en-US"/>
        </w:rPr>
        <w:t xml:space="preserve"> darinių su </w:t>
      </w:r>
      <w:proofErr w:type="spellStart"/>
      <w:r w:rsidRPr="00321350">
        <w:rPr>
          <w:rFonts w:cstheme="minorHAnsi"/>
          <w:lang w:eastAsia="en-US"/>
        </w:rPr>
        <w:t>tarpukalvėse</w:t>
      </w:r>
      <w:proofErr w:type="spellEnd"/>
      <w:r w:rsidRPr="00321350">
        <w:rPr>
          <w:rFonts w:cstheme="minorHAnsi"/>
          <w:lang w:eastAsia="en-US"/>
        </w:rPr>
        <w:t xml:space="preserve"> suklostytomis </w:t>
      </w:r>
      <w:proofErr w:type="spellStart"/>
      <w:r w:rsidRPr="00321350">
        <w:rPr>
          <w:rFonts w:cstheme="minorHAnsi"/>
          <w:lang w:eastAsia="en-US"/>
        </w:rPr>
        <w:t>fliuvioglacialinėmis</w:t>
      </w:r>
      <w:proofErr w:type="spellEnd"/>
      <w:r w:rsidRPr="00321350">
        <w:rPr>
          <w:rFonts w:cstheme="minorHAnsi"/>
          <w:lang w:eastAsia="en-US"/>
        </w:rPr>
        <w:t xml:space="preserve"> smėlingomis nuogulomis </w:t>
      </w:r>
      <w:r w:rsidRPr="00440889">
        <w:rPr>
          <w:rFonts w:cstheme="minorHAnsi"/>
          <w:lang w:eastAsia="en-US"/>
        </w:rPr>
        <w:t>(</w:t>
      </w:r>
      <w:r w:rsidR="00440889" w:rsidRPr="00440889">
        <w:rPr>
          <w:rFonts w:cstheme="minorHAnsi"/>
          <w:lang w:eastAsia="en-US"/>
        </w:rPr>
        <w:t>žr. 4 pav.</w:t>
      </w:r>
      <w:r w:rsidRPr="00440889">
        <w:rPr>
          <w:rFonts w:cstheme="minorHAnsi"/>
          <w:lang w:eastAsia="en-US"/>
        </w:rPr>
        <w:t>).</w:t>
      </w:r>
    </w:p>
    <w:p w14:paraId="47ED239E" w14:textId="77777777" w:rsidR="00C92329" w:rsidRPr="00321350" w:rsidRDefault="00C92329" w:rsidP="00321350">
      <w:pPr>
        <w:spacing w:before="120" w:after="120" w:line="360" w:lineRule="auto"/>
        <w:rPr>
          <w:rFonts w:cstheme="minorHAnsi"/>
          <w:lang w:eastAsia="en-US"/>
        </w:rPr>
      </w:pPr>
      <w:r w:rsidRPr="00321350">
        <w:rPr>
          <w:rFonts w:cstheme="minorHAnsi"/>
          <w:lang w:eastAsia="en-US"/>
        </w:rPr>
        <w:t xml:space="preserve">Pagal Lietuvos higienos normoje HN 60:2004 ”Pavojingų cheminių medžiagų didžiausios leidžiamos koncentracijos dirvožemyje" (Žin., 2004, Nr. 41-1357), pateikiamą klasifikaciją, planuojamoje teritorijoje paplitę priesmėlio, priemolio/priesmėlio granuliometrinės sudėties dirvožemiai priskiriami vidutiniškai atspariais cheminei taršai su sąlyga, jei tokia tarša būtų. </w:t>
      </w:r>
    </w:p>
    <w:p w14:paraId="6F7C42BB" w14:textId="77777777" w:rsidR="00C92329" w:rsidRPr="00497198" w:rsidRDefault="00C92329" w:rsidP="004B6B58">
      <w:pPr>
        <w:spacing w:after="0" w:line="360" w:lineRule="auto"/>
        <w:jc w:val="center"/>
        <w:rPr>
          <w:rFonts w:cstheme="minorHAnsi"/>
          <w:lang w:eastAsia="en-US"/>
        </w:rPr>
      </w:pPr>
      <w:r w:rsidRPr="00497198">
        <w:rPr>
          <w:rFonts w:cstheme="minorHAnsi"/>
          <w:noProof/>
        </w:rPr>
        <w:lastRenderedPageBreak/>
        <w:drawing>
          <wp:inline distT="0" distB="0" distL="0" distR="0" wp14:anchorId="05232FC0" wp14:editId="31EB9CC9">
            <wp:extent cx="5524500" cy="3074265"/>
            <wp:effectExtent l="19050" t="19050" r="19050" b="1206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9290" cy="3088060"/>
                    </a:xfrm>
                    <a:prstGeom prst="rect">
                      <a:avLst/>
                    </a:prstGeom>
                    <a:noFill/>
                    <a:ln w="6350">
                      <a:solidFill>
                        <a:schemeClr val="tx1"/>
                      </a:solidFill>
                    </a:ln>
                  </pic:spPr>
                </pic:pic>
              </a:graphicData>
            </a:graphic>
          </wp:inline>
        </w:drawing>
      </w:r>
    </w:p>
    <w:p w14:paraId="24DEE6B3" w14:textId="77777777" w:rsidR="000C5C82" w:rsidRDefault="004B6B58" w:rsidP="000C5C82">
      <w:pPr>
        <w:spacing w:after="0" w:line="240" w:lineRule="auto"/>
        <w:jc w:val="center"/>
        <w:rPr>
          <w:rFonts w:cstheme="minorHAnsi"/>
          <w:i/>
          <w:sz w:val="20"/>
          <w:szCs w:val="20"/>
          <w:lang w:eastAsia="en-US"/>
        </w:rPr>
      </w:pPr>
      <w:r w:rsidRPr="005F48A3">
        <w:rPr>
          <w:rFonts w:cstheme="minorHAnsi"/>
          <w:b/>
          <w:i/>
          <w:sz w:val="20"/>
          <w:szCs w:val="20"/>
          <w:lang w:eastAsia="en-US"/>
        </w:rPr>
        <w:t xml:space="preserve">Pav. </w:t>
      </w:r>
      <w:r w:rsidR="00C92329" w:rsidRPr="005F48A3">
        <w:rPr>
          <w:rFonts w:cstheme="minorHAnsi"/>
          <w:b/>
          <w:i/>
          <w:sz w:val="20"/>
          <w:szCs w:val="20"/>
          <w:lang w:eastAsia="en-US"/>
        </w:rPr>
        <w:t>4.</w:t>
      </w:r>
      <w:r w:rsidR="00C92329" w:rsidRPr="005F48A3">
        <w:rPr>
          <w:rFonts w:cstheme="minorHAnsi"/>
          <w:i/>
          <w:sz w:val="20"/>
          <w:szCs w:val="20"/>
          <w:lang w:eastAsia="en-US"/>
        </w:rPr>
        <w:t xml:space="preserve"> Vyraujantys dirvožemio tipai. </w:t>
      </w:r>
    </w:p>
    <w:p w14:paraId="0D18F413" w14:textId="16452717" w:rsidR="00C92329" w:rsidRPr="005F48A3" w:rsidRDefault="00C92329" w:rsidP="000C5C82">
      <w:pPr>
        <w:spacing w:after="0" w:line="240" w:lineRule="auto"/>
        <w:jc w:val="center"/>
        <w:rPr>
          <w:rFonts w:cstheme="minorHAnsi"/>
          <w:i/>
          <w:sz w:val="20"/>
          <w:szCs w:val="20"/>
          <w:lang w:eastAsia="en-US"/>
        </w:rPr>
      </w:pPr>
      <w:r w:rsidRPr="005F48A3">
        <w:rPr>
          <w:rFonts w:cstheme="minorHAnsi"/>
          <w:i/>
          <w:sz w:val="20"/>
          <w:szCs w:val="20"/>
          <w:lang w:eastAsia="en-US"/>
        </w:rPr>
        <w:t>Šaltinis: Lietuvos nacionalinis atlasas, 2007</w:t>
      </w:r>
    </w:p>
    <w:p w14:paraId="1158455C" w14:textId="77777777" w:rsidR="00C92329" w:rsidRPr="00497198" w:rsidRDefault="00C92329" w:rsidP="00497198">
      <w:pPr>
        <w:spacing w:before="120" w:after="120" w:line="360" w:lineRule="auto"/>
        <w:rPr>
          <w:rFonts w:cstheme="minorHAnsi"/>
          <w:lang w:eastAsia="en-US"/>
        </w:rPr>
      </w:pPr>
      <w:r w:rsidRPr="00497198">
        <w:rPr>
          <w:rFonts w:cstheme="minorHAnsi"/>
          <w:lang w:eastAsia="en-US"/>
        </w:rPr>
        <w:t xml:space="preserve">Buvusios gamybinės paskirties, vėliau inžinerinės infrastruktūros teritorijoje palyginti neseniai rekultivuotoje dirvožemio dangoje nespėjo susiformuoti </w:t>
      </w:r>
      <w:proofErr w:type="spellStart"/>
      <w:r w:rsidRPr="00497198">
        <w:rPr>
          <w:rFonts w:cstheme="minorHAnsi"/>
          <w:lang w:eastAsia="en-US"/>
        </w:rPr>
        <w:t>humusingas</w:t>
      </w:r>
      <w:proofErr w:type="spellEnd"/>
      <w:r w:rsidRPr="00497198">
        <w:rPr>
          <w:rFonts w:cstheme="minorHAnsi"/>
          <w:lang w:eastAsia="en-US"/>
        </w:rPr>
        <w:t xml:space="preserve"> sluoksnis, tad dirvožemio </w:t>
      </w:r>
      <w:proofErr w:type="spellStart"/>
      <w:r w:rsidRPr="00497198">
        <w:rPr>
          <w:rFonts w:cstheme="minorHAnsi"/>
          <w:lang w:eastAsia="en-US"/>
        </w:rPr>
        <w:t>sorbcinio</w:t>
      </w:r>
      <w:proofErr w:type="spellEnd"/>
      <w:r w:rsidRPr="00497198">
        <w:rPr>
          <w:rFonts w:cstheme="minorHAnsi"/>
          <w:lang w:eastAsia="en-US"/>
        </w:rPr>
        <w:t xml:space="preserve"> komplekso geba santykinai maža "konservuoti" į aeracijos sluoksnį patekusius teršalus. Silpnos buferinės savybės sąlygoja palyginti greitą migraciją į gilesnius podirvio sluoksnius. Teritorijoje vyraujantys palyginti lengvos granuliometrinės sudėties plote kaitūs smėlio ir priesmėlio gruntai sąveikoje su banguotu teritorijos reljefu formuoja paviršinės taršos atžvilgiu (jei tokia būtų) išsklaidančių srautų kombinaciją viršutiniame kelių metrų gylio sluoksnyje.</w:t>
      </w:r>
    </w:p>
    <w:p w14:paraId="0269A6B4" w14:textId="77777777" w:rsidR="00E6126E" w:rsidRPr="003C1173" w:rsidRDefault="00E6126E" w:rsidP="00201AE8">
      <w:pPr>
        <w:spacing w:before="120" w:after="120" w:line="360" w:lineRule="auto"/>
        <w:rPr>
          <w:rFonts w:cstheme="minorHAnsi"/>
          <w:lang w:eastAsia="en-US"/>
        </w:rPr>
      </w:pPr>
      <w:r w:rsidRPr="003C1173">
        <w:rPr>
          <w:rFonts w:cstheme="minorHAnsi"/>
          <w:lang w:eastAsia="en-US"/>
        </w:rPr>
        <w:t xml:space="preserve">Statybos metu mechanizmai, dirbantys teritorijoje, turės būti techniškai tvarkingi, statybinės medžiagos sandėliuojamos laikantis aplinkos apsaugos bei darbo saugos taisyklių. Privažiavimo keliai, automobilių stovėjimo aikštelės bus padengtos kieta danga. Nuotekos nuo jų, prieš išleidžiant į gamtinę aplinką, surenkamos ir valomos iki leistinų normų. </w:t>
      </w:r>
    </w:p>
    <w:p w14:paraId="2A2CF76C" w14:textId="77777777" w:rsidR="004B3F9C" w:rsidRPr="003C1173" w:rsidRDefault="00E6126E" w:rsidP="00201AE8">
      <w:pPr>
        <w:spacing w:before="120" w:after="120" w:line="360" w:lineRule="auto"/>
        <w:rPr>
          <w:rFonts w:cstheme="minorHAnsi"/>
          <w:lang w:eastAsia="en-US"/>
        </w:rPr>
      </w:pPr>
      <w:r w:rsidRPr="003C1173">
        <w:rPr>
          <w:rFonts w:cstheme="minorHAnsi"/>
          <w:lang w:eastAsia="en-US"/>
        </w:rPr>
        <w:t xml:space="preserve">Dėl šių priežasčių poveikis dirvožemiui </w:t>
      </w:r>
      <w:r w:rsidR="00BA6602" w:rsidRPr="003C1173">
        <w:rPr>
          <w:rFonts w:cstheme="minorHAnsi"/>
          <w:lang w:eastAsia="en-US"/>
        </w:rPr>
        <w:t>PŪV</w:t>
      </w:r>
      <w:r w:rsidRPr="003C1173">
        <w:rPr>
          <w:rFonts w:cstheme="minorHAnsi"/>
          <w:lang w:eastAsia="en-US"/>
        </w:rPr>
        <w:t xml:space="preserve"> metu nenumatomas.</w:t>
      </w:r>
    </w:p>
    <w:p w14:paraId="1A1CAE46" w14:textId="77777777" w:rsidR="00801E22" w:rsidRPr="003C1173" w:rsidRDefault="00801E22" w:rsidP="00201AE8">
      <w:pPr>
        <w:spacing w:before="120" w:after="120" w:line="360" w:lineRule="auto"/>
        <w:rPr>
          <w:rFonts w:cstheme="minorHAnsi"/>
          <w:lang w:eastAsia="en-US"/>
        </w:rPr>
      </w:pPr>
      <w:r w:rsidRPr="003C1173">
        <w:rPr>
          <w:rFonts w:cstheme="minorHAnsi"/>
          <w:lang w:eastAsia="en-US"/>
        </w:rPr>
        <w:t>Aušinimo procese vandens tarša nenumatoma.</w:t>
      </w:r>
    </w:p>
    <w:p w14:paraId="59567B36" w14:textId="77777777" w:rsidR="00E6126E" w:rsidRPr="003C1173" w:rsidRDefault="00E6126E" w:rsidP="00201AE8">
      <w:pPr>
        <w:spacing w:before="120" w:after="120" w:line="360" w:lineRule="auto"/>
        <w:rPr>
          <w:rFonts w:cstheme="minorHAnsi"/>
          <w:lang w:eastAsia="en-US"/>
        </w:rPr>
      </w:pPr>
      <w:r w:rsidRPr="003C1173">
        <w:rPr>
          <w:rFonts w:cstheme="minorHAnsi"/>
          <w:lang w:eastAsia="en-US"/>
        </w:rPr>
        <w:t xml:space="preserve">PŪV veikla nesąlygos oro taršos padidėjimo. Į aplinkos orą išsiskirs į objekto teritoriją atvažiuojančio ir išvažiuojančio autotransporto degalų deginiai – anglies </w:t>
      </w:r>
      <w:proofErr w:type="spellStart"/>
      <w:r w:rsidRPr="003C1173">
        <w:rPr>
          <w:rFonts w:cstheme="minorHAnsi"/>
          <w:lang w:eastAsia="en-US"/>
        </w:rPr>
        <w:t>monoksidas</w:t>
      </w:r>
      <w:proofErr w:type="spellEnd"/>
      <w:r w:rsidRPr="003C1173">
        <w:rPr>
          <w:rFonts w:cstheme="minorHAnsi"/>
          <w:lang w:eastAsia="en-US"/>
        </w:rPr>
        <w:t>, azoto oksidai, sieros dioksidas, kietosios dalelės, angliavandeniliai, bet dėl nedidelio intensyvumo nebus viršijamos teisiniais aktais nustatytos ribinės oro taršos vertės</w:t>
      </w:r>
      <w:r w:rsidR="00C92329">
        <w:rPr>
          <w:rFonts w:cstheme="minorHAnsi"/>
          <w:lang w:eastAsia="en-US"/>
        </w:rPr>
        <w:t xml:space="preserve"> bei bus ribotos trukmės, todėl esminės įtakos oro užterštumui neturės</w:t>
      </w:r>
      <w:r w:rsidRPr="003C1173">
        <w:rPr>
          <w:rFonts w:cstheme="minorHAnsi"/>
          <w:lang w:eastAsia="en-US"/>
        </w:rPr>
        <w:t>.</w:t>
      </w:r>
    </w:p>
    <w:p w14:paraId="65C1A0E7" w14:textId="77777777" w:rsidR="005F1EEA" w:rsidRPr="003C1173" w:rsidRDefault="00AC5921" w:rsidP="00201AE8">
      <w:pPr>
        <w:pStyle w:val="Antrat2"/>
        <w:spacing w:before="120" w:after="120"/>
        <w:rPr>
          <w:rFonts w:cstheme="minorHAnsi"/>
        </w:rPr>
      </w:pPr>
      <w:bookmarkStart w:id="13" w:name="_Toc485802747"/>
      <w:r w:rsidRPr="003C1173">
        <w:rPr>
          <w:rFonts w:cstheme="minorHAnsi"/>
        </w:rPr>
        <w:t>Fizikinės taršos susidarymas</w:t>
      </w:r>
      <w:r w:rsidR="005F1EEA" w:rsidRPr="003C1173">
        <w:rPr>
          <w:rFonts w:cstheme="minorHAnsi"/>
        </w:rPr>
        <w:t xml:space="preserve"> ir jos prevencija</w:t>
      </w:r>
      <w:bookmarkEnd w:id="13"/>
    </w:p>
    <w:p w14:paraId="5046B966" w14:textId="77777777" w:rsidR="001E11CF" w:rsidRPr="003C1173" w:rsidRDefault="001E11CF" w:rsidP="00201AE8">
      <w:pPr>
        <w:spacing w:before="120" w:after="120" w:line="360" w:lineRule="auto"/>
        <w:rPr>
          <w:rFonts w:cstheme="minorHAnsi"/>
        </w:rPr>
      </w:pPr>
      <w:r w:rsidRPr="003C1173">
        <w:rPr>
          <w:rFonts w:cstheme="minorHAnsi"/>
        </w:rPr>
        <w:t xml:space="preserve">Duomenų centro eksploatacijos metu foninio triukšmo padidėjimas iki 10 </w:t>
      </w:r>
      <w:proofErr w:type="spellStart"/>
      <w:r w:rsidRPr="003C1173">
        <w:rPr>
          <w:rFonts w:cstheme="minorHAnsi"/>
        </w:rPr>
        <w:t>dBA</w:t>
      </w:r>
      <w:proofErr w:type="spellEnd"/>
      <w:r w:rsidRPr="003C1173">
        <w:rPr>
          <w:rFonts w:cstheme="minorHAnsi"/>
        </w:rPr>
        <w:t xml:space="preserve"> dėl patalpų vėdinimo įrenginių (ventiliatorių, kondicionierių ar kt.) darbo pastatų išorėje bus nežymus. </w:t>
      </w:r>
      <w:r w:rsidRPr="003C1173">
        <w:rPr>
          <w:rFonts w:cstheme="minorHAnsi"/>
        </w:rPr>
        <w:lastRenderedPageBreak/>
        <w:t xml:space="preserve">Stacionarių ir mobilių (apie 15 darbuotojų automobilių) šaltinių </w:t>
      </w:r>
      <w:r w:rsidR="00993C78" w:rsidRPr="003C1173">
        <w:rPr>
          <w:rFonts w:cstheme="minorHAnsi"/>
        </w:rPr>
        <w:t>sudėtinė tarša</w:t>
      </w:r>
      <w:r w:rsidRPr="003C1173">
        <w:rPr>
          <w:rFonts w:cstheme="minorHAnsi"/>
        </w:rPr>
        <w:t xml:space="preserve"> teritorijoje nebus reikšminga.</w:t>
      </w:r>
    </w:p>
    <w:p w14:paraId="44436515" w14:textId="77777777" w:rsidR="001E11CF" w:rsidRPr="003C1173" w:rsidRDefault="001E11CF" w:rsidP="00201AE8">
      <w:pPr>
        <w:spacing w:before="120" w:after="120" w:line="360" w:lineRule="auto"/>
        <w:rPr>
          <w:rFonts w:cstheme="minorHAnsi"/>
        </w:rPr>
      </w:pPr>
      <w:r w:rsidRPr="003C1173">
        <w:rPr>
          <w:rFonts w:cstheme="minorHAnsi"/>
        </w:rPr>
        <w:t xml:space="preserve">Prognozuojamas triukšmo lygio padidėjimas duomenų centro statybos metu. Jis bus </w:t>
      </w:r>
      <w:r w:rsidR="00993C78" w:rsidRPr="003C1173">
        <w:rPr>
          <w:rFonts w:cstheme="minorHAnsi"/>
        </w:rPr>
        <w:t xml:space="preserve">lokalus ir </w:t>
      </w:r>
      <w:r w:rsidRPr="003C1173">
        <w:rPr>
          <w:rFonts w:cstheme="minorHAnsi"/>
        </w:rPr>
        <w:t xml:space="preserve">trumpalaikis – kol teritorijoje dirbs speciali statybinė technika. </w:t>
      </w:r>
    </w:p>
    <w:p w14:paraId="6889A71A" w14:textId="77777777" w:rsidR="001E11CF" w:rsidRPr="003C1173" w:rsidRDefault="001E11CF" w:rsidP="00201AE8">
      <w:pPr>
        <w:spacing w:before="120" w:after="120" w:line="360" w:lineRule="auto"/>
        <w:rPr>
          <w:rFonts w:cstheme="minorHAnsi"/>
        </w:rPr>
      </w:pPr>
      <w:r w:rsidRPr="003C1173">
        <w:rPr>
          <w:rFonts w:cstheme="minorHAnsi"/>
        </w:rPr>
        <w:t xml:space="preserve">Jonizuojančiosios spinduliuotės duomenų centras neskleis. </w:t>
      </w:r>
    </w:p>
    <w:p w14:paraId="03DC6D6F" w14:textId="77777777" w:rsidR="00E6126E" w:rsidRPr="003C1173" w:rsidRDefault="00E6126E" w:rsidP="00201AE8">
      <w:pPr>
        <w:spacing w:before="120" w:after="120" w:line="360" w:lineRule="auto"/>
        <w:rPr>
          <w:rFonts w:cstheme="minorHAnsi"/>
        </w:rPr>
      </w:pPr>
      <w:r w:rsidRPr="003C1173">
        <w:rPr>
          <w:rFonts w:cstheme="minorHAnsi"/>
        </w:rPr>
        <w:t xml:space="preserve">Planuojamo duomenų centro technologinė įranga bus moderni, atitiks šiuolaikinei technikai keliamus saugos reikalavimus. Dirbančiųjų sveikatos apsaugai nuo serverių sukuriamo elektromagnetinio lauko poveikio iš vienos pusės, o talpinamos informacijos saugumui nuo bet kokio išorės poveikio, iš kitos pusės, serverių spintose bei patalpose taikomas itin aukšto lygio elektromagnetinis ekranavimas. Projektuojant tokių įrenginių apsaugos priemones, planuojamų duomenų centrų veikla nesukels fizikinės taršos darbo vietoje ir gyvenamojoje aplinkoje bet kokiu atstumu, todėl nedarys jokio neigiamo poveikio visuomenės sveikatai: darbo aplinkoje ir gretimose teritorijose nebus viršijami Lietuvos higienos normos HN 80:2011 „Elektromagnetinis laukas darbo vietose ir gyvenamojoje aplinkoje. Parametrų normuojamos vertės ir matavimo reikalavimai 10 </w:t>
      </w:r>
      <w:proofErr w:type="spellStart"/>
      <w:r w:rsidRPr="003C1173">
        <w:rPr>
          <w:rFonts w:cstheme="minorHAnsi"/>
        </w:rPr>
        <w:t>kHz</w:t>
      </w:r>
      <w:proofErr w:type="spellEnd"/>
      <w:r w:rsidRPr="003C1173">
        <w:rPr>
          <w:rFonts w:cstheme="minorHAnsi"/>
        </w:rPr>
        <w:t xml:space="preserve">–300 </w:t>
      </w:r>
      <w:proofErr w:type="spellStart"/>
      <w:r w:rsidRPr="003C1173">
        <w:rPr>
          <w:rFonts w:cstheme="minorHAnsi"/>
        </w:rPr>
        <w:t>GHz</w:t>
      </w:r>
      <w:proofErr w:type="spellEnd"/>
      <w:r w:rsidRPr="003C1173">
        <w:rPr>
          <w:rFonts w:cstheme="minorHAnsi"/>
        </w:rPr>
        <w:t xml:space="preserve"> radijo dažnių juostoje“ (Žin., 2011, Nr. 29-13</w:t>
      </w:r>
      <w:r w:rsidR="00315256" w:rsidRPr="003C1173">
        <w:rPr>
          <w:rFonts w:cstheme="minorHAnsi"/>
        </w:rPr>
        <w:t>74) nustatyti ribiniai dydžiai.</w:t>
      </w:r>
    </w:p>
    <w:p w14:paraId="3A5EFEC3" w14:textId="77777777" w:rsidR="00E6126E" w:rsidRPr="003C1173" w:rsidRDefault="00E6126E" w:rsidP="00201AE8">
      <w:pPr>
        <w:spacing w:before="120" w:after="120" w:line="360" w:lineRule="auto"/>
        <w:rPr>
          <w:rFonts w:cstheme="minorHAnsi"/>
        </w:rPr>
      </w:pPr>
      <w:r w:rsidRPr="003C1173">
        <w:rPr>
          <w:rFonts w:cstheme="minorHAnsi"/>
        </w:rPr>
        <w:t>Pažymėtina, kad Lietuvos stambiuose miestuose veikia keliolika įvairaus galingumo duomenų centrų, įrengtų komercinės bei mišrios paskirties pastatuose ir gyvenamose zonose.</w:t>
      </w:r>
    </w:p>
    <w:p w14:paraId="69604499" w14:textId="77777777" w:rsidR="00AC5921" w:rsidRPr="003C1173" w:rsidRDefault="00AC5921" w:rsidP="00201AE8">
      <w:pPr>
        <w:pStyle w:val="Antrat2"/>
        <w:spacing w:before="120" w:after="120"/>
        <w:rPr>
          <w:rFonts w:cstheme="minorHAnsi"/>
        </w:rPr>
      </w:pPr>
      <w:bookmarkStart w:id="14" w:name="_Toc485802748"/>
      <w:r w:rsidRPr="003C1173">
        <w:rPr>
          <w:rFonts w:cstheme="minorHAnsi"/>
        </w:rPr>
        <w:t>Biologinės taršos susidarymas ir jos prevencija</w:t>
      </w:r>
      <w:bookmarkEnd w:id="14"/>
    </w:p>
    <w:p w14:paraId="2D347F8B" w14:textId="77777777" w:rsidR="004B3F9C" w:rsidRPr="003C1173" w:rsidRDefault="003E1CD5" w:rsidP="00201AE8">
      <w:pPr>
        <w:spacing w:before="120" w:after="120" w:line="360" w:lineRule="auto"/>
        <w:rPr>
          <w:rFonts w:cstheme="minorHAnsi"/>
          <w:lang w:eastAsia="en-US"/>
        </w:rPr>
      </w:pPr>
      <w:r w:rsidRPr="003C1173">
        <w:rPr>
          <w:rFonts w:cstheme="minorHAnsi"/>
          <w:lang w:eastAsia="en-US"/>
        </w:rPr>
        <w:t xml:space="preserve">Biologiniai teršalai </w:t>
      </w:r>
      <w:r w:rsidR="00BA6602" w:rsidRPr="003C1173">
        <w:rPr>
          <w:rFonts w:cstheme="minorHAnsi"/>
          <w:lang w:eastAsia="en-US"/>
        </w:rPr>
        <w:t>PŪV</w:t>
      </w:r>
      <w:r w:rsidRPr="003C1173">
        <w:rPr>
          <w:rFonts w:cstheme="minorHAnsi"/>
          <w:lang w:eastAsia="en-US"/>
        </w:rPr>
        <w:t xml:space="preserve"> metu nesusidarys.</w:t>
      </w:r>
    </w:p>
    <w:p w14:paraId="520DC8CB" w14:textId="77777777" w:rsidR="00AC5921" w:rsidRPr="003C1173" w:rsidRDefault="00AC5921" w:rsidP="00201AE8">
      <w:pPr>
        <w:pStyle w:val="Antrat2"/>
        <w:spacing w:before="120" w:after="120"/>
        <w:rPr>
          <w:rFonts w:cstheme="minorHAnsi"/>
        </w:rPr>
      </w:pPr>
      <w:bookmarkStart w:id="15" w:name="_Toc485802749"/>
      <w:r w:rsidRPr="003C1173">
        <w:rPr>
          <w:rFonts w:cstheme="minorHAnsi"/>
        </w:rPr>
        <w:t>Planuojamos ūkinės veiklos pažeidžiamumo rizika dėl ekstremaliųjų įvykių</w:t>
      </w:r>
      <w:bookmarkEnd w:id="15"/>
      <w:r w:rsidRPr="003C1173">
        <w:rPr>
          <w:rFonts w:cstheme="minorHAnsi"/>
        </w:rPr>
        <w:t xml:space="preserve"> </w:t>
      </w:r>
    </w:p>
    <w:p w14:paraId="75DCF0A7" w14:textId="77777777" w:rsidR="00E6126E" w:rsidRPr="003C1173" w:rsidRDefault="00E6126E" w:rsidP="00201AE8">
      <w:pPr>
        <w:spacing w:before="120" w:after="120" w:line="360" w:lineRule="auto"/>
        <w:rPr>
          <w:rFonts w:cstheme="minorHAnsi"/>
          <w:lang w:eastAsia="en-US"/>
        </w:rPr>
      </w:pPr>
      <w:r w:rsidRPr="003C1173">
        <w:rPr>
          <w:rFonts w:cstheme="minorHAnsi"/>
          <w:lang w:eastAsia="en-US"/>
        </w:rPr>
        <w:t xml:space="preserve">Planuojamoje ūkinėje veikloje nebus naudojamos medžiagos, dėl kurių galėtų įvykti avariniai išmetimai į aplinką. </w:t>
      </w:r>
      <w:r w:rsidR="00BA6602" w:rsidRPr="003C1173">
        <w:rPr>
          <w:rFonts w:cstheme="minorHAnsi"/>
          <w:lang w:eastAsia="en-US"/>
        </w:rPr>
        <w:t>PŪV</w:t>
      </w:r>
      <w:r w:rsidRPr="003C1173">
        <w:rPr>
          <w:rFonts w:cstheme="minorHAnsi"/>
          <w:lang w:eastAsia="en-US"/>
        </w:rPr>
        <w:t xml:space="preserve"> vyks teritorijoje, kurioje nėra gyvenamosios ir visuomeninės paskirties pastatų.</w:t>
      </w:r>
    </w:p>
    <w:p w14:paraId="38093FDD" w14:textId="77777777" w:rsidR="00E6126E" w:rsidRPr="003C1173" w:rsidRDefault="00E6126E" w:rsidP="00201AE8">
      <w:pPr>
        <w:spacing w:before="120" w:after="120" w:line="360" w:lineRule="auto"/>
        <w:rPr>
          <w:rFonts w:cstheme="minorHAnsi"/>
          <w:lang w:eastAsia="en-US"/>
        </w:rPr>
      </w:pPr>
      <w:r w:rsidRPr="003C1173">
        <w:rPr>
          <w:rFonts w:cstheme="minorHAnsi"/>
          <w:lang w:eastAsia="en-US"/>
        </w:rPr>
        <w:t xml:space="preserve">Teritorijoje užstatymas numatomas projektuoti </w:t>
      </w:r>
      <w:r w:rsidR="00710873" w:rsidRPr="003C1173">
        <w:rPr>
          <w:rFonts w:cstheme="minorHAnsi"/>
          <w:lang w:eastAsia="en-US"/>
        </w:rPr>
        <w:t>išlaikant priešgaisrinius atstu</w:t>
      </w:r>
      <w:r w:rsidRPr="003C1173">
        <w:rPr>
          <w:rFonts w:cstheme="minorHAnsi"/>
          <w:lang w:eastAsia="en-US"/>
        </w:rPr>
        <w:t>mus tarp pastatų. Projektuojamas pastatas bus įrengtas pagal priešgaisrinės saugos reikalavimus, numatytos gaisro gesinimo priemonės.</w:t>
      </w:r>
    </w:p>
    <w:p w14:paraId="55E3CB3D" w14:textId="77777777" w:rsidR="004B3F9C" w:rsidRPr="003C1173" w:rsidRDefault="00E6126E" w:rsidP="00201AE8">
      <w:pPr>
        <w:spacing w:before="120" w:after="120" w:line="360" w:lineRule="auto"/>
        <w:rPr>
          <w:rFonts w:cstheme="minorHAnsi"/>
          <w:lang w:eastAsia="en-US"/>
        </w:rPr>
      </w:pPr>
      <w:r w:rsidRPr="003C1173">
        <w:rPr>
          <w:rFonts w:cstheme="minorHAnsi"/>
          <w:lang w:eastAsia="en-US"/>
        </w:rPr>
        <w:t>Planuojamo DC patalpų gesinimui techniniame projekte bus numatyta automatinė gaisro gesinimo sistema su priešgaisrine signalizacija. Taip pat bus numatytas tokio tipo statiniams būtinas priešgaisrinių hidrantų kiekis bei privažiavimai priešgaisrinei technikai.</w:t>
      </w:r>
    </w:p>
    <w:p w14:paraId="1EF8C7B7" w14:textId="77777777" w:rsidR="005F1EEA" w:rsidRPr="003C1173" w:rsidRDefault="00AC5921" w:rsidP="00201AE8">
      <w:pPr>
        <w:pStyle w:val="Antrat2"/>
        <w:spacing w:before="120" w:after="120"/>
        <w:rPr>
          <w:rFonts w:cstheme="minorHAnsi"/>
        </w:rPr>
      </w:pPr>
      <w:bookmarkStart w:id="16" w:name="_Toc485802750"/>
      <w:r w:rsidRPr="003C1173">
        <w:rPr>
          <w:rFonts w:cstheme="minorHAnsi"/>
        </w:rPr>
        <w:t>Planuojamos ūkinės veiklos rizika žmonių sveikatai</w:t>
      </w:r>
      <w:bookmarkEnd w:id="16"/>
    </w:p>
    <w:p w14:paraId="4912882E" w14:textId="77777777" w:rsidR="00710873" w:rsidRPr="003C1173" w:rsidRDefault="00710873" w:rsidP="00201AE8">
      <w:pPr>
        <w:spacing w:before="120" w:after="120" w:line="360" w:lineRule="auto"/>
        <w:rPr>
          <w:rFonts w:eastAsiaTheme="minorHAnsi"/>
          <w:b/>
        </w:rPr>
      </w:pPr>
      <w:r w:rsidRPr="003C1173">
        <w:t xml:space="preserve">PŪV metu nenumatoma rizika žmonių sveikatai. Vykdant montavimo darbus bus vadovaujamasi darbų saugos taisyklėmis siekiant maksimaliai sumažinti nelaimingų įvykių tikimybę, atliekama montavimo darbus atliekančios įmonės kontrolė, vykdoma periodiška </w:t>
      </w:r>
      <w:r w:rsidRPr="003C1173">
        <w:lastRenderedPageBreak/>
        <w:t>įrenginių apžiūra. Eksploatacijos metu bus taikomos standartinės saugos priemonės pagal vidines įmonės tvarkas.</w:t>
      </w:r>
    </w:p>
    <w:p w14:paraId="66FF183D" w14:textId="77777777" w:rsidR="00BA06B8" w:rsidRPr="003C1173" w:rsidRDefault="00AC5921" w:rsidP="00201AE8">
      <w:pPr>
        <w:pStyle w:val="Antrat2"/>
        <w:spacing w:before="120" w:after="120"/>
        <w:rPr>
          <w:rFonts w:cstheme="minorHAnsi"/>
        </w:rPr>
      </w:pPr>
      <w:bookmarkStart w:id="17" w:name="_Toc485802751"/>
      <w:r w:rsidRPr="003C1173">
        <w:rPr>
          <w:rFonts w:cstheme="minorHAnsi"/>
        </w:rPr>
        <w:t>Planuojamos ūkinės veiklos sąveika su kita vykdoma ūkine veikla</w:t>
      </w:r>
      <w:bookmarkEnd w:id="17"/>
      <w:r w:rsidRPr="003C1173">
        <w:rPr>
          <w:rFonts w:cstheme="minorHAnsi"/>
        </w:rPr>
        <w:t xml:space="preserve"> </w:t>
      </w:r>
    </w:p>
    <w:p w14:paraId="6351B998" w14:textId="3BFC74DA" w:rsidR="00935861" w:rsidRPr="003C1173" w:rsidRDefault="00A147CB" w:rsidP="00201AE8">
      <w:pPr>
        <w:spacing w:before="120" w:after="120" w:line="360" w:lineRule="auto"/>
        <w:rPr>
          <w:rFonts w:cstheme="minorHAnsi"/>
          <w:lang w:eastAsia="en-US"/>
        </w:rPr>
      </w:pPr>
      <w:r w:rsidRPr="003C1173">
        <w:rPr>
          <w:rFonts w:cstheme="minorHAnsi"/>
          <w:lang w:eastAsia="en-US"/>
        </w:rPr>
        <w:t>Gretimuose investiciniuose sklypuose planuojama ūkinė veikla iš esmės turės atitikti Kruonio PP kūrimo tikslus, t.</w:t>
      </w:r>
      <w:r w:rsidR="00315256" w:rsidRPr="003C1173">
        <w:rPr>
          <w:rFonts w:cstheme="minorHAnsi"/>
          <w:lang w:eastAsia="en-US"/>
        </w:rPr>
        <w:t xml:space="preserve"> </w:t>
      </w:r>
      <w:r w:rsidRPr="003C1173">
        <w:rPr>
          <w:rFonts w:cstheme="minorHAnsi"/>
          <w:lang w:eastAsia="en-US"/>
        </w:rPr>
        <w:t>y. aukštųjų technologijų, aukštos pridėtinės vertės gamybinio bei tiriamojo pobūdžio energetinių projektų vystymui skirtų įmonių/centrų profilį</w:t>
      </w:r>
      <w:r w:rsidR="002B7E57">
        <w:rPr>
          <w:rFonts w:cstheme="minorHAnsi"/>
          <w:lang w:eastAsia="en-US"/>
        </w:rPr>
        <w:t>.</w:t>
      </w:r>
      <w:r w:rsidR="00C44291" w:rsidRPr="003C1173">
        <w:rPr>
          <w:rFonts w:cstheme="minorHAnsi"/>
          <w:lang w:eastAsia="en-US"/>
        </w:rPr>
        <w:t xml:space="preserve"> 201</w:t>
      </w:r>
      <w:r w:rsidR="002B7E57">
        <w:rPr>
          <w:rFonts w:cstheme="minorHAnsi"/>
          <w:lang w:eastAsia="en-US"/>
        </w:rPr>
        <w:t>6 spalio mėn.</w:t>
      </w:r>
      <w:r w:rsidR="00C44291" w:rsidRPr="003C1173">
        <w:rPr>
          <w:rFonts w:cstheme="minorHAnsi"/>
          <w:lang w:eastAsia="en-US"/>
        </w:rPr>
        <w:t xml:space="preserve"> Aplinkos apsaugos agentūra</w:t>
      </w:r>
      <w:r w:rsidR="002B7E57">
        <w:rPr>
          <w:rFonts w:cstheme="minorHAnsi"/>
          <w:lang w:eastAsia="en-US"/>
        </w:rPr>
        <w:t xml:space="preserve"> patvirtino</w:t>
      </w:r>
      <w:r w:rsidR="00C44291" w:rsidRPr="003C1173">
        <w:rPr>
          <w:rFonts w:cstheme="minorHAnsi"/>
          <w:lang w:eastAsia="en-US"/>
        </w:rPr>
        <w:t xml:space="preserve"> PAV atrank</w:t>
      </w:r>
      <w:r w:rsidR="002B7E57">
        <w:rPr>
          <w:rFonts w:cstheme="minorHAnsi"/>
          <w:lang w:eastAsia="en-US"/>
        </w:rPr>
        <w:t>ą dėl Kruonio HAE plėtros – 5 agregato statybos ir eksploatavimo</w:t>
      </w:r>
      <w:r w:rsidR="00C44291" w:rsidRPr="003C1173">
        <w:rPr>
          <w:rFonts w:cstheme="minorHAnsi"/>
          <w:lang w:eastAsia="en-US"/>
        </w:rPr>
        <w:t xml:space="preserve"> pagal planuojamos ūkinės veiklos metodinių nurodymų tvarką (</w:t>
      </w:r>
      <w:r w:rsidR="00780996" w:rsidRPr="003C1173">
        <w:rPr>
          <w:rFonts w:cstheme="minorHAnsi"/>
          <w:lang w:eastAsia="en-US"/>
        </w:rPr>
        <w:t xml:space="preserve">Planuojamos ūkinės veiklos atrankos metodiniai nurodymai; </w:t>
      </w:r>
      <w:r w:rsidR="00C44291" w:rsidRPr="003C1173">
        <w:rPr>
          <w:rFonts w:cstheme="minorHAnsi"/>
          <w:lang w:eastAsia="en-US"/>
        </w:rPr>
        <w:t>2014; D1-1026)</w:t>
      </w:r>
      <w:r w:rsidR="00935861" w:rsidRPr="003C1173">
        <w:rPr>
          <w:rFonts w:cstheme="minorHAnsi"/>
          <w:lang w:eastAsia="en-US"/>
        </w:rPr>
        <w:t>. Taip pat</w:t>
      </w:r>
      <w:r w:rsidR="002B7E57">
        <w:rPr>
          <w:rFonts w:cstheme="minorHAnsi"/>
          <w:lang w:eastAsia="en-US"/>
        </w:rPr>
        <w:t xml:space="preserve"> 2017 balandžio mėn. </w:t>
      </w:r>
      <w:r w:rsidR="002B7E57" w:rsidRPr="003C1173">
        <w:rPr>
          <w:rFonts w:cstheme="minorHAnsi"/>
          <w:lang w:eastAsia="en-US"/>
        </w:rPr>
        <w:t>Aplinkos apsaugos agentūra</w:t>
      </w:r>
      <w:r w:rsidR="002B7E57">
        <w:rPr>
          <w:rFonts w:cstheme="minorHAnsi"/>
          <w:lang w:eastAsia="en-US"/>
        </w:rPr>
        <w:t xml:space="preserve"> patvirtino</w:t>
      </w:r>
      <w:r w:rsidR="002B7E57" w:rsidRPr="003C1173">
        <w:rPr>
          <w:rFonts w:cstheme="minorHAnsi"/>
          <w:lang w:eastAsia="en-US"/>
        </w:rPr>
        <w:t xml:space="preserve"> </w:t>
      </w:r>
      <w:r w:rsidR="00935861" w:rsidRPr="003C1173">
        <w:rPr>
          <w:rFonts w:cstheme="minorHAnsi"/>
          <w:lang w:eastAsia="en-US"/>
        </w:rPr>
        <w:t xml:space="preserve">vėjo elektrinių parko Kruonio HAE teritorijoje </w:t>
      </w:r>
      <w:r w:rsidR="002379ED">
        <w:rPr>
          <w:rFonts w:cstheme="minorHAnsi"/>
          <w:lang w:eastAsia="en-US"/>
        </w:rPr>
        <w:t>įrengimo</w:t>
      </w:r>
      <w:r w:rsidR="00982F2C" w:rsidRPr="003C1173">
        <w:rPr>
          <w:rFonts w:cstheme="minorHAnsi"/>
          <w:lang w:eastAsia="en-US"/>
        </w:rPr>
        <w:t xml:space="preserve"> </w:t>
      </w:r>
      <w:r w:rsidR="00935861" w:rsidRPr="003C1173">
        <w:rPr>
          <w:rFonts w:cstheme="minorHAnsi"/>
          <w:lang w:eastAsia="en-US"/>
        </w:rPr>
        <w:t xml:space="preserve">poveikio aplinkai vertinimo </w:t>
      </w:r>
      <w:r w:rsidR="005C0C41" w:rsidRPr="003C1173">
        <w:rPr>
          <w:rFonts w:cstheme="minorHAnsi"/>
          <w:lang w:eastAsia="en-US"/>
        </w:rPr>
        <w:t>at</w:t>
      </w:r>
      <w:r w:rsidR="002379ED">
        <w:rPr>
          <w:rFonts w:cstheme="minorHAnsi"/>
          <w:lang w:eastAsia="en-US"/>
        </w:rPr>
        <w:t>askaitą</w:t>
      </w:r>
      <w:r w:rsidR="00935861" w:rsidRPr="003C1173">
        <w:rPr>
          <w:rFonts w:cstheme="minorHAnsi"/>
          <w:lang w:eastAsia="en-US"/>
        </w:rPr>
        <w:t>.</w:t>
      </w:r>
      <w:r w:rsidR="00132E16" w:rsidRPr="003C1173">
        <w:rPr>
          <w:rFonts w:cstheme="minorHAnsi"/>
          <w:lang w:eastAsia="en-US"/>
        </w:rPr>
        <w:t xml:space="preserve"> </w:t>
      </w:r>
      <w:r w:rsidR="00935861" w:rsidRPr="003C1173">
        <w:rPr>
          <w:rFonts w:cstheme="minorHAnsi"/>
          <w:lang w:eastAsia="en-US"/>
        </w:rPr>
        <w:t xml:space="preserve">Planuojamai ūkinei veiklai – duomenų centro statybai ir eksploatacijai – šios veiklos </w:t>
      </w:r>
      <w:r w:rsidR="00780996" w:rsidRPr="003C1173">
        <w:rPr>
          <w:rFonts w:cstheme="minorHAnsi"/>
          <w:lang w:eastAsia="en-US"/>
        </w:rPr>
        <w:t xml:space="preserve">įtakos nedaro, </w:t>
      </w:r>
      <w:r w:rsidR="00A22B7B">
        <w:rPr>
          <w:rFonts w:cstheme="minorHAnsi"/>
          <w:lang w:eastAsia="en-US"/>
        </w:rPr>
        <w:t xml:space="preserve">nes veikia ir įtakoja skirtingus aplinkos aspektus, </w:t>
      </w:r>
      <w:r w:rsidR="00780996" w:rsidRPr="003C1173">
        <w:rPr>
          <w:rFonts w:cstheme="minorHAnsi"/>
          <w:lang w:eastAsia="en-US"/>
        </w:rPr>
        <w:t>veiklos suderinamos ir nekonkuruojančios tarpusavyje.</w:t>
      </w:r>
      <w:r w:rsidR="00935861" w:rsidRPr="003C1173">
        <w:rPr>
          <w:rFonts w:cstheme="minorHAnsi"/>
          <w:lang w:eastAsia="en-US"/>
        </w:rPr>
        <w:t xml:space="preserve"> </w:t>
      </w:r>
      <w:r w:rsidR="00132E16" w:rsidRPr="003C1173">
        <w:rPr>
          <w:rFonts w:cstheme="minorHAnsi"/>
          <w:lang w:eastAsia="en-US"/>
        </w:rPr>
        <w:t>Rizika, kad vėjo elektrinės gali neigiamai paveikti DC ekstremalios situacijos atveju yra minimali, nes Lietuvo</w:t>
      </w:r>
      <w:r w:rsidR="005627B3" w:rsidRPr="003C1173">
        <w:rPr>
          <w:rFonts w:cstheme="minorHAnsi"/>
          <w:lang w:eastAsia="en-US"/>
        </w:rPr>
        <w:t xml:space="preserve">je nesusidaro </w:t>
      </w:r>
      <w:r w:rsidR="00132E16" w:rsidRPr="003C1173">
        <w:rPr>
          <w:rFonts w:cstheme="minorHAnsi"/>
          <w:lang w:eastAsia="en-US"/>
        </w:rPr>
        <w:t>gamtinės sąlygos</w:t>
      </w:r>
      <w:r w:rsidR="005627B3" w:rsidRPr="003C1173">
        <w:rPr>
          <w:rFonts w:cstheme="minorHAnsi"/>
          <w:lang w:eastAsia="en-US"/>
        </w:rPr>
        <w:t xml:space="preserve">, galinčios sąlygoti VE griūtį. Projektuojant VE pamatus ir laikančiąsias konstrukcijas, </w:t>
      </w:r>
      <w:r w:rsidR="005D5788">
        <w:rPr>
          <w:rFonts w:cstheme="minorHAnsi"/>
          <w:lang w:eastAsia="en-US"/>
        </w:rPr>
        <w:t xml:space="preserve">kitą įrangą </w:t>
      </w:r>
      <w:r w:rsidR="005627B3" w:rsidRPr="003C1173">
        <w:rPr>
          <w:rFonts w:cstheme="minorHAnsi"/>
          <w:lang w:eastAsia="en-US"/>
        </w:rPr>
        <w:t xml:space="preserve">šie rizikos faktoriai yra įvertinami ir parenkami reikiami technologiniai sprendiniai, pritaikyti </w:t>
      </w:r>
      <w:r w:rsidR="005D5788">
        <w:rPr>
          <w:rFonts w:cstheme="minorHAnsi"/>
          <w:lang w:eastAsia="en-US"/>
        </w:rPr>
        <w:t xml:space="preserve">veikti kur kas </w:t>
      </w:r>
      <w:r w:rsidR="005627B3" w:rsidRPr="003C1173">
        <w:rPr>
          <w:rFonts w:cstheme="minorHAnsi"/>
          <w:lang w:eastAsia="en-US"/>
        </w:rPr>
        <w:t>atšiauresnėm</w:t>
      </w:r>
      <w:r w:rsidR="005D5788">
        <w:rPr>
          <w:rFonts w:cstheme="minorHAnsi"/>
          <w:lang w:eastAsia="en-US"/>
        </w:rPr>
        <w:t>i</w:t>
      </w:r>
      <w:r w:rsidR="005627B3" w:rsidRPr="003C1173">
        <w:rPr>
          <w:rFonts w:cstheme="minorHAnsi"/>
          <w:lang w:eastAsia="en-US"/>
        </w:rPr>
        <w:t>s gamtinėm</w:t>
      </w:r>
      <w:r w:rsidR="005D5788">
        <w:rPr>
          <w:rFonts w:cstheme="minorHAnsi"/>
          <w:lang w:eastAsia="en-US"/>
        </w:rPr>
        <w:t>i</w:t>
      </w:r>
      <w:r w:rsidR="005627B3" w:rsidRPr="003C1173">
        <w:rPr>
          <w:rFonts w:cstheme="minorHAnsi"/>
          <w:lang w:eastAsia="en-US"/>
        </w:rPr>
        <w:t>s sąlygom</w:t>
      </w:r>
      <w:r w:rsidR="005D5788">
        <w:rPr>
          <w:rFonts w:cstheme="minorHAnsi"/>
          <w:lang w:eastAsia="en-US"/>
        </w:rPr>
        <w:t>i</w:t>
      </w:r>
      <w:r w:rsidR="005627B3" w:rsidRPr="003C1173">
        <w:rPr>
          <w:rFonts w:cstheme="minorHAnsi"/>
          <w:lang w:eastAsia="en-US"/>
        </w:rPr>
        <w:t xml:space="preserve">s (pvz. darbui jūroje). </w:t>
      </w:r>
      <w:r w:rsidR="00132E16" w:rsidRPr="003C1173">
        <w:rPr>
          <w:rFonts w:cstheme="minorHAnsi"/>
          <w:lang w:eastAsia="en-US"/>
        </w:rPr>
        <w:t xml:space="preserve"> </w:t>
      </w:r>
    </w:p>
    <w:p w14:paraId="5149E977" w14:textId="77777777" w:rsidR="005F1EEA" w:rsidRPr="003C1173" w:rsidRDefault="00AC5921" w:rsidP="00201AE8">
      <w:pPr>
        <w:pStyle w:val="Antrat2"/>
        <w:spacing w:before="120" w:after="120"/>
        <w:rPr>
          <w:rFonts w:cstheme="minorHAnsi"/>
        </w:rPr>
      </w:pPr>
      <w:bookmarkStart w:id="18" w:name="_Toc485802752"/>
      <w:r w:rsidRPr="003C1173">
        <w:rPr>
          <w:rFonts w:cstheme="minorHAnsi"/>
        </w:rPr>
        <w:t>Veiklos vykdymo terminai ir eiliškumas, n</w:t>
      </w:r>
      <w:r w:rsidR="004B3F9C" w:rsidRPr="003C1173">
        <w:rPr>
          <w:rFonts w:cstheme="minorHAnsi"/>
        </w:rPr>
        <w:t>umatomas eksploatacijos laikas.</w:t>
      </w:r>
      <w:bookmarkEnd w:id="18"/>
    </w:p>
    <w:p w14:paraId="1B8E4DA1" w14:textId="77777777" w:rsidR="003E1CD5" w:rsidRPr="003C1173" w:rsidRDefault="003E1CD5" w:rsidP="003C1173">
      <w:pPr>
        <w:spacing w:before="120" w:after="120" w:line="360" w:lineRule="auto"/>
        <w:rPr>
          <w:rFonts w:cstheme="minorHAnsi"/>
          <w:lang w:eastAsia="en-US"/>
        </w:rPr>
      </w:pPr>
      <w:r w:rsidRPr="003C1173">
        <w:rPr>
          <w:rFonts w:cstheme="minorHAnsi"/>
          <w:lang w:eastAsia="en-US"/>
        </w:rPr>
        <w:t>Planuojamo duomenų centro veikla numatoma vykdyti atlikus šiuos parengiamojo etapo darbus:</w:t>
      </w:r>
    </w:p>
    <w:p w14:paraId="3D44D355" w14:textId="77777777" w:rsidR="003E1CD5" w:rsidRPr="003C1173" w:rsidRDefault="003E1CD5" w:rsidP="003C1173">
      <w:pPr>
        <w:pStyle w:val="Sraopastraipa"/>
        <w:numPr>
          <w:ilvl w:val="1"/>
          <w:numId w:val="27"/>
        </w:numPr>
        <w:spacing w:before="120" w:after="120" w:line="360" w:lineRule="auto"/>
        <w:ind w:left="0" w:firstLine="851"/>
        <w:rPr>
          <w:rFonts w:cstheme="minorHAnsi"/>
        </w:rPr>
      </w:pPr>
      <w:r w:rsidRPr="003C1173">
        <w:rPr>
          <w:rFonts w:cstheme="minorHAnsi"/>
        </w:rPr>
        <w:t xml:space="preserve">Atlikti PAV </w:t>
      </w:r>
      <w:r w:rsidR="000E0FE2" w:rsidRPr="003C1173">
        <w:rPr>
          <w:rFonts w:cstheme="minorHAnsi"/>
        </w:rPr>
        <w:t xml:space="preserve">atrankos </w:t>
      </w:r>
      <w:r w:rsidRPr="003C1173">
        <w:rPr>
          <w:rFonts w:cstheme="minorHAnsi"/>
        </w:rPr>
        <w:t>procedūras;</w:t>
      </w:r>
    </w:p>
    <w:p w14:paraId="146C466A" w14:textId="7A2910C2" w:rsidR="003E1CD5" w:rsidRDefault="005627B3" w:rsidP="003C1173">
      <w:pPr>
        <w:pStyle w:val="Sraopastraipa"/>
        <w:numPr>
          <w:ilvl w:val="1"/>
          <w:numId w:val="27"/>
        </w:numPr>
        <w:spacing w:before="120" w:after="120" w:line="360" w:lineRule="auto"/>
        <w:ind w:left="0" w:firstLine="851"/>
        <w:rPr>
          <w:rFonts w:cstheme="minorHAnsi"/>
        </w:rPr>
      </w:pPr>
      <w:r w:rsidRPr="003C1173">
        <w:rPr>
          <w:rFonts w:cstheme="minorHAnsi"/>
        </w:rPr>
        <w:t>Atlikti projektavimo darbus - p</w:t>
      </w:r>
      <w:r w:rsidR="003E1CD5" w:rsidRPr="003C1173">
        <w:rPr>
          <w:rFonts w:cstheme="minorHAnsi"/>
        </w:rPr>
        <w:t>areng</w:t>
      </w:r>
      <w:r w:rsidRPr="003C1173">
        <w:rPr>
          <w:rFonts w:cstheme="minorHAnsi"/>
        </w:rPr>
        <w:t>ti</w:t>
      </w:r>
      <w:r w:rsidR="003E1CD5" w:rsidRPr="003C1173">
        <w:rPr>
          <w:rFonts w:cstheme="minorHAnsi"/>
        </w:rPr>
        <w:t xml:space="preserve"> techninį </w:t>
      </w:r>
      <w:r w:rsidR="000E0FE2" w:rsidRPr="003C1173">
        <w:rPr>
          <w:rFonts w:cstheme="minorHAnsi"/>
        </w:rPr>
        <w:t xml:space="preserve">ir </w:t>
      </w:r>
      <w:r w:rsidR="003E1CD5" w:rsidRPr="003C1173">
        <w:rPr>
          <w:rFonts w:cstheme="minorHAnsi"/>
        </w:rPr>
        <w:t>darbo projekt</w:t>
      </w:r>
      <w:r w:rsidR="000E0FE2" w:rsidRPr="003C1173">
        <w:rPr>
          <w:rFonts w:cstheme="minorHAnsi"/>
        </w:rPr>
        <w:t>us</w:t>
      </w:r>
      <w:r w:rsidR="002379ED">
        <w:rPr>
          <w:rFonts w:cstheme="minorHAnsi"/>
        </w:rPr>
        <w:t xml:space="preserve"> (atsiradus potencialiam investuotojui)</w:t>
      </w:r>
      <w:r w:rsidR="003E1CD5" w:rsidRPr="003C1173">
        <w:rPr>
          <w:rFonts w:cstheme="minorHAnsi"/>
        </w:rPr>
        <w:t>.</w:t>
      </w:r>
    </w:p>
    <w:p w14:paraId="1982DB69" w14:textId="4C27F9D3" w:rsidR="00A22B7B" w:rsidRPr="003C1173" w:rsidRDefault="00A22B7B" w:rsidP="003C1173">
      <w:pPr>
        <w:pStyle w:val="Sraopastraipa"/>
        <w:numPr>
          <w:ilvl w:val="1"/>
          <w:numId w:val="27"/>
        </w:numPr>
        <w:spacing w:before="120" w:after="120" w:line="360" w:lineRule="auto"/>
        <w:ind w:left="0" w:firstLine="851"/>
        <w:rPr>
          <w:rFonts w:cstheme="minorHAnsi"/>
        </w:rPr>
      </w:pPr>
      <w:r>
        <w:rPr>
          <w:rFonts w:cstheme="minorHAnsi"/>
        </w:rPr>
        <w:t xml:space="preserve">Atlikti komplekso statybos ir įrengimo darbus. </w:t>
      </w:r>
    </w:p>
    <w:p w14:paraId="18D5FE84" w14:textId="389CDD13" w:rsidR="000D5AC3" w:rsidRPr="003C1173" w:rsidRDefault="003E1CD5" w:rsidP="003C1173">
      <w:pPr>
        <w:spacing w:before="120" w:after="120" w:line="360" w:lineRule="auto"/>
        <w:rPr>
          <w:rFonts w:cstheme="minorHAnsi"/>
          <w:lang w:eastAsia="en-US"/>
        </w:rPr>
      </w:pPr>
      <w:r w:rsidRPr="003C1173">
        <w:rPr>
          <w:rFonts w:cstheme="minorHAnsi"/>
          <w:lang w:eastAsia="en-US"/>
        </w:rPr>
        <w:t>Ūkinė veikla planuojama neribotam laikui</w:t>
      </w:r>
      <w:r w:rsidR="005627B3" w:rsidRPr="003C1173">
        <w:rPr>
          <w:rFonts w:cstheme="minorHAnsi"/>
          <w:lang w:eastAsia="en-US"/>
        </w:rPr>
        <w:t xml:space="preserve"> ir priklausys nuo konkretaus investuotojo konkrečių poreik</w:t>
      </w:r>
      <w:r w:rsidR="00982F2C" w:rsidRPr="003C1173">
        <w:rPr>
          <w:rFonts w:cstheme="minorHAnsi"/>
          <w:lang w:eastAsia="en-US"/>
        </w:rPr>
        <w:t>i</w:t>
      </w:r>
      <w:r w:rsidR="005627B3" w:rsidRPr="003C1173">
        <w:rPr>
          <w:rFonts w:cstheme="minorHAnsi"/>
          <w:lang w:eastAsia="en-US"/>
        </w:rPr>
        <w:t>ų.</w:t>
      </w:r>
      <w:r w:rsidR="00A22B7B">
        <w:rPr>
          <w:rFonts w:cstheme="minorHAnsi"/>
          <w:lang w:eastAsia="en-US"/>
        </w:rPr>
        <w:t xml:space="preserve"> Šiuo metu veiklos vykdymo iniciavimo terminai nėra žinomi, nes nėra konkretaus investuotojo, kuris būtų išreiškęs norą investuoti </w:t>
      </w:r>
      <w:r w:rsidR="00F970C8">
        <w:rPr>
          <w:rFonts w:cstheme="minorHAnsi"/>
          <w:lang w:eastAsia="en-US"/>
        </w:rPr>
        <w:t xml:space="preserve">į </w:t>
      </w:r>
      <w:r w:rsidR="00A22B7B">
        <w:rPr>
          <w:rFonts w:cstheme="minorHAnsi"/>
          <w:lang w:eastAsia="en-US"/>
        </w:rPr>
        <w:t>DC</w:t>
      </w:r>
      <w:r w:rsidR="00F970C8">
        <w:rPr>
          <w:rFonts w:cstheme="minorHAnsi"/>
          <w:lang w:eastAsia="en-US"/>
        </w:rPr>
        <w:t xml:space="preserve"> projektą</w:t>
      </w:r>
      <w:r w:rsidR="00A22B7B">
        <w:rPr>
          <w:rFonts w:cstheme="minorHAnsi"/>
          <w:lang w:eastAsia="en-US"/>
        </w:rPr>
        <w:t xml:space="preserve"> Kruonio </w:t>
      </w:r>
      <w:r w:rsidR="00F970C8">
        <w:rPr>
          <w:rFonts w:cstheme="minorHAnsi"/>
          <w:lang w:eastAsia="en-US"/>
        </w:rPr>
        <w:t xml:space="preserve">HAE </w:t>
      </w:r>
      <w:r w:rsidR="00A22B7B">
        <w:rPr>
          <w:rFonts w:cstheme="minorHAnsi"/>
          <w:lang w:eastAsia="en-US"/>
        </w:rPr>
        <w:t xml:space="preserve">teritorijoje.  </w:t>
      </w:r>
    </w:p>
    <w:p w14:paraId="6491D5A8" w14:textId="77777777" w:rsidR="004B3F9C" w:rsidRPr="003C1173" w:rsidRDefault="000D5AC3" w:rsidP="008F6EB6">
      <w:pPr>
        <w:spacing w:line="360" w:lineRule="auto"/>
        <w:ind w:firstLine="0"/>
        <w:jc w:val="left"/>
        <w:rPr>
          <w:rFonts w:cstheme="minorHAnsi"/>
          <w:lang w:eastAsia="en-US"/>
        </w:rPr>
      </w:pPr>
      <w:r w:rsidRPr="003C1173">
        <w:rPr>
          <w:rFonts w:cstheme="minorHAnsi"/>
          <w:lang w:eastAsia="en-US"/>
        </w:rPr>
        <w:br w:type="page"/>
      </w:r>
    </w:p>
    <w:p w14:paraId="49BE87B7" w14:textId="77777777" w:rsidR="00AC5921" w:rsidRPr="003C1173" w:rsidRDefault="00AC5921" w:rsidP="00201AE8">
      <w:pPr>
        <w:pStyle w:val="Antrat1"/>
        <w:spacing w:before="120" w:after="120"/>
        <w:ind w:left="284"/>
        <w:rPr>
          <w:rFonts w:cstheme="minorHAnsi"/>
        </w:rPr>
      </w:pPr>
      <w:bookmarkStart w:id="19" w:name="_Toc485802753"/>
      <w:r w:rsidRPr="003C1173">
        <w:rPr>
          <w:rFonts w:cstheme="minorHAnsi"/>
        </w:rPr>
        <w:lastRenderedPageBreak/>
        <w:t>PLANUOJAMOS ŪKINĖS VEIKLOS VIETA</w:t>
      </w:r>
      <w:bookmarkEnd w:id="19"/>
      <w:r w:rsidRPr="003C1173">
        <w:rPr>
          <w:rFonts w:cstheme="minorHAnsi"/>
        </w:rPr>
        <w:t xml:space="preserve"> </w:t>
      </w:r>
    </w:p>
    <w:p w14:paraId="2D6950B9" w14:textId="77777777" w:rsidR="00AC5921" w:rsidRPr="003C1173" w:rsidRDefault="00AC5921" w:rsidP="00201AE8">
      <w:pPr>
        <w:pStyle w:val="Antrat2"/>
        <w:spacing w:before="120" w:after="120"/>
        <w:rPr>
          <w:rFonts w:cstheme="minorHAnsi"/>
        </w:rPr>
      </w:pPr>
      <w:bookmarkStart w:id="20" w:name="_Toc485802754"/>
      <w:r w:rsidRPr="003C1173">
        <w:rPr>
          <w:rFonts w:cstheme="minorHAnsi"/>
        </w:rPr>
        <w:t>Planuojamos ūkinės veiklos vieta</w:t>
      </w:r>
      <w:bookmarkEnd w:id="20"/>
    </w:p>
    <w:p w14:paraId="3C4A897F" w14:textId="4658171E" w:rsidR="00A06F8F" w:rsidRPr="003C1173" w:rsidRDefault="00DB4828" w:rsidP="00201AE8">
      <w:pPr>
        <w:spacing w:before="120" w:after="120" w:line="360" w:lineRule="auto"/>
        <w:rPr>
          <w:rFonts w:cstheme="minorHAnsi"/>
          <w:lang w:eastAsia="en-US"/>
        </w:rPr>
      </w:pPr>
      <w:r w:rsidRPr="003C1173">
        <w:rPr>
          <w:rFonts w:cstheme="minorHAnsi"/>
          <w:lang w:eastAsia="en-US"/>
        </w:rPr>
        <w:t>PŪV vieta - esama Kruonio HAE teritorija, Kruonis, Kaišiador</w:t>
      </w:r>
      <w:r w:rsidR="00BF14D4" w:rsidRPr="003C1173">
        <w:rPr>
          <w:rFonts w:cstheme="minorHAnsi"/>
          <w:lang w:eastAsia="en-US"/>
        </w:rPr>
        <w:t xml:space="preserve">ių raj. Kauno apskritis. PŪV </w:t>
      </w:r>
      <w:r w:rsidRPr="003C1173">
        <w:rPr>
          <w:rFonts w:cstheme="minorHAnsi"/>
          <w:lang w:eastAsia="en-US"/>
        </w:rPr>
        <w:t>teritorijos plotas - 132,02 ha. 201</w:t>
      </w:r>
      <w:r w:rsidR="00132E16" w:rsidRPr="003C1173">
        <w:rPr>
          <w:rFonts w:cstheme="minorHAnsi"/>
          <w:lang w:eastAsia="en-US"/>
        </w:rPr>
        <w:t>3-06-13</w:t>
      </w:r>
      <w:r w:rsidRPr="003C1173">
        <w:rPr>
          <w:rFonts w:cstheme="minorHAnsi"/>
          <w:lang w:eastAsia="en-US"/>
        </w:rPr>
        <w:t xml:space="preserve"> sudaryta</w:t>
      </w:r>
      <w:r w:rsidR="00132E16" w:rsidRPr="003C1173">
        <w:rPr>
          <w:rFonts w:cstheme="minorHAnsi"/>
          <w:lang w:eastAsia="en-US"/>
        </w:rPr>
        <w:t xml:space="preserve"> trišalė</w:t>
      </w:r>
      <w:r w:rsidRPr="003C1173">
        <w:rPr>
          <w:rFonts w:cstheme="minorHAnsi"/>
          <w:lang w:eastAsia="en-US"/>
        </w:rPr>
        <w:t xml:space="preserve"> s</w:t>
      </w:r>
      <w:r w:rsidR="00132E16" w:rsidRPr="003C1173">
        <w:rPr>
          <w:rFonts w:cstheme="minorHAnsi"/>
          <w:lang w:eastAsia="en-US"/>
        </w:rPr>
        <w:t>utartis su AB „Lietuvos Energijos gamyba</w:t>
      </w:r>
      <w:r w:rsidRPr="003C1173">
        <w:rPr>
          <w:rFonts w:cstheme="minorHAnsi"/>
          <w:lang w:eastAsia="en-US"/>
        </w:rPr>
        <w:t>“</w:t>
      </w:r>
      <w:r w:rsidR="00A06F8F" w:rsidRPr="003C1173">
        <w:rPr>
          <w:rFonts w:cstheme="minorHAnsi"/>
          <w:lang w:eastAsia="en-US"/>
        </w:rPr>
        <w:t>, VšĮ „Investuok Lietuvoje“ ir „Kauno laisvoji ekonominė zonos valdymo“, UAB d</w:t>
      </w:r>
      <w:r w:rsidRPr="003C1173">
        <w:rPr>
          <w:rFonts w:cstheme="minorHAnsi"/>
          <w:lang w:eastAsia="en-US"/>
        </w:rPr>
        <w:t>ėl žemės sklypo nuosavybės teisės.</w:t>
      </w:r>
      <w:r w:rsidR="00A06F8F" w:rsidRPr="003C1173">
        <w:rPr>
          <w:rFonts w:cstheme="minorHAnsi"/>
          <w:lang w:eastAsia="en-US"/>
        </w:rPr>
        <w:t xml:space="preserve"> </w:t>
      </w:r>
      <w:r w:rsidR="00BB3DB1" w:rsidRPr="003C1173">
        <w:rPr>
          <w:rFonts w:cstheme="minorHAnsi"/>
          <w:lang w:eastAsia="en-US"/>
        </w:rPr>
        <w:t>Už investuotojo pritraukimą į Lietuvą yra atsakinga Ūkio ministerijai pavaldi VšĮ „Investuok Lietuvoje“, kuri pastaruosius keletą metų intensyviai derasi su potencialiais investuotojais.</w:t>
      </w:r>
      <w:r w:rsidR="00927C9C">
        <w:rPr>
          <w:rFonts w:cstheme="minorHAnsi"/>
          <w:lang w:eastAsia="en-US"/>
        </w:rPr>
        <w:t xml:space="preserve"> </w:t>
      </w:r>
    </w:p>
    <w:p w14:paraId="141E5EAC" w14:textId="77777777" w:rsidR="00AC5921" w:rsidRPr="003C1173" w:rsidRDefault="00AC5921" w:rsidP="00201AE8">
      <w:pPr>
        <w:pStyle w:val="Antrat2"/>
        <w:spacing w:before="120" w:after="120"/>
        <w:ind w:left="567"/>
        <w:rPr>
          <w:rFonts w:cstheme="minorHAnsi"/>
        </w:rPr>
      </w:pPr>
      <w:bookmarkStart w:id="21" w:name="_Toc485802755"/>
      <w:r w:rsidRPr="003C1173">
        <w:rPr>
          <w:rFonts w:cstheme="minorHAnsi"/>
        </w:rPr>
        <w:t>Planuojamos ūkinės veiklos sklypo ir gretimų žemės sklypų ar teritorijų funkcinis zonavimas ir teritorijos naudojimo reglamentas</w:t>
      </w:r>
      <w:bookmarkEnd w:id="21"/>
    </w:p>
    <w:p w14:paraId="6C229804" w14:textId="77777777" w:rsidR="00B91E11" w:rsidRPr="003C1173" w:rsidRDefault="00CB3323" w:rsidP="00201AE8">
      <w:pPr>
        <w:spacing w:before="120" w:after="120" w:line="360" w:lineRule="auto"/>
        <w:rPr>
          <w:rFonts w:cstheme="minorHAnsi"/>
          <w:lang w:eastAsia="en-US"/>
        </w:rPr>
      </w:pPr>
      <w:r w:rsidRPr="003C1173">
        <w:rPr>
          <w:rFonts w:cstheme="minorHAnsi"/>
          <w:lang w:eastAsia="en-US"/>
        </w:rPr>
        <w:t>Pagal Kaišiadorių rajono bendrojo plano sprendinius, Kruonio HAE teritorija priskirta prie inžinerinės infrastruktūros teritorijų. Remiantis Teritorijų planavimo įstatymu (</w:t>
      </w:r>
      <w:r w:rsidR="00024F28" w:rsidRPr="003C1173">
        <w:rPr>
          <w:rFonts w:cstheme="minorHAnsi"/>
          <w:lang w:eastAsia="en-US"/>
        </w:rPr>
        <w:t>Žin., 2013, Nr. 76-3824</w:t>
      </w:r>
      <w:r w:rsidRPr="003C1173">
        <w:rPr>
          <w:rFonts w:cstheme="minorHAnsi"/>
          <w:lang w:eastAsia="en-US"/>
        </w:rPr>
        <w:t xml:space="preserve"> su vėlesniais pakeitimais) savivaldybės teritorijos dalies bendrieji planai nekeičiami, jei šių planų gyvenamosios, visuomeninės, pramonės ir sandėliavimo bei komercinės paskirties teritorijose numatomi kito naudojimo būdo (negu nustatytas) žemės sklypai sudaro ne daugiau kaip 20 procentų bendro konkrečios teritorijos pažymėto ploto.</w:t>
      </w:r>
    </w:p>
    <w:p w14:paraId="062EBFC0" w14:textId="2C9C1C5C" w:rsidR="00BF14D4" w:rsidRPr="003C1173" w:rsidRDefault="00B91E11" w:rsidP="00201AE8">
      <w:pPr>
        <w:spacing w:before="120" w:after="120" w:line="360" w:lineRule="auto"/>
        <w:rPr>
          <w:rFonts w:cstheme="minorHAnsi"/>
          <w:lang w:eastAsia="en-US"/>
        </w:rPr>
      </w:pPr>
      <w:r w:rsidRPr="003C1173">
        <w:rPr>
          <w:rFonts w:cstheme="minorHAnsi"/>
          <w:lang w:eastAsia="en-US"/>
        </w:rPr>
        <w:t xml:space="preserve">132,02 ha sklypo pagrindinė tikslinė naudojimo paskirtis - </w:t>
      </w:r>
      <w:r w:rsidR="00A47BC7" w:rsidRPr="003C1173">
        <w:rPr>
          <w:rFonts w:cstheme="minorHAnsi"/>
          <w:lang w:eastAsia="en-US"/>
        </w:rPr>
        <w:t>K</w:t>
      </w:r>
      <w:r w:rsidRPr="003C1173">
        <w:rPr>
          <w:rFonts w:cstheme="minorHAnsi"/>
          <w:lang w:eastAsia="en-US"/>
        </w:rPr>
        <w:t>ita. Naudojimo būdas – pramonės ir sandėliavimo objektų teritorijos; susisiekimo ir inžinerinių komunikacijų aptarnavimo objektų teritorijos; susisiekimo ir inžinerinių tinklų koridorių teritorijos. Kaišiadorių r. sav. b</w:t>
      </w:r>
      <w:r w:rsidR="003C2F7E" w:rsidRPr="003C1173">
        <w:rPr>
          <w:rFonts w:cstheme="minorHAnsi"/>
          <w:lang w:eastAsia="en-US"/>
        </w:rPr>
        <w:t xml:space="preserve">endrojo plano ištrauka pateikta </w:t>
      </w:r>
      <w:r w:rsidR="00F421CA">
        <w:rPr>
          <w:rFonts w:cstheme="minorHAnsi"/>
          <w:lang w:eastAsia="en-US"/>
        </w:rPr>
        <w:t>2</w:t>
      </w:r>
      <w:r w:rsidR="003C2F7E" w:rsidRPr="003C1173">
        <w:rPr>
          <w:rFonts w:cstheme="minorHAnsi"/>
          <w:lang w:eastAsia="en-US"/>
        </w:rPr>
        <w:t xml:space="preserve"> </w:t>
      </w:r>
      <w:r w:rsidRPr="003C1173">
        <w:rPr>
          <w:rFonts w:cstheme="minorHAnsi"/>
          <w:lang w:eastAsia="en-US"/>
        </w:rPr>
        <w:t xml:space="preserve">priede. Nekilnojamo turto registro centrinio duomenų banko išrašas pateiktas </w:t>
      </w:r>
      <w:r w:rsidR="00F421CA">
        <w:rPr>
          <w:rFonts w:cstheme="minorHAnsi"/>
          <w:lang w:eastAsia="en-US"/>
        </w:rPr>
        <w:t>1</w:t>
      </w:r>
      <w:r w:rsidRPr="003C1173">
        <w:rPr>
          <w:rFonts w:cstheme="minorHAnsi"/>
          <w:lang w:eastAsia="en-US"/>
        </w:rPr>
        <w:t xml:space="preserve"> priede.</w:t>
      </w:r>
      <w:r w:rsidR="00E3767B">
        <w:rPr>
          <w:rFonts w:cstheme="minorHAnsi"/>
          <w:lang w:eastAsia="en-US"/>
        </w:rPr>
        <w:t xml:space="preserve"> </w:t>
      </w:r>
      <w:r w:rsidR="00416789" w:rsidRPr="00416789">
        <w:rPr>
          <w:rFonts w:cstheme="minorHAnsi"/>
          <w:lang w:eastAsia="en-US"/>
        </w:rPr>
        <w:t xml:space="preserve">Lietuvos Respublikos Vyriausybė 2016 m. gruodžio 7 d. nutarimu Nr. 1221 nutarė pradėti rengti 132,02 hektaro žemės sklypo (kadastrinis Nr. 4928/0007:62), esančio </w:t>
      </w:r>
      <w:proofErr w:type="spellStart"/>
      <w:r w:rsidR="00416789" w:rsidRPr="00416789">
        <w:rPr>
          <w:rFonts w:cstheme="minorHAnsi"/>
          <w:lang w:eastAsia="en-US"/>
        </w:rPr>
        <w:t>Vaiguvos</w:t>
      </w:r>
      <w:proofErr w:type="spellEnd"/>
      <w:r w:rsidR="00416789" w:rsidRPr="00416789">
        <w:rPr>
          <w:rFonts w:cstheme="minorHAnsi"/>
          <w:lang w:eastAsia="en-US"/>
        </w:rPr>
        <w:t xml:space="preserve"> k., Kruonio sen., Kaišiadorių r. sav., kad. Nr. 4928/0007:76, detaliojo plano keitimą valstybei svarbiam ekonominiam projektui „Pramoninio parko Kruonio HAE teritorijoje sukūrimas“ įgyvendinti</w:t>
      </w:r>
      <w:r w:rsidR="00416789">
        <w:rPr>
          <w:rFonts w:cstheme="minorHAnsi"/>
          <w:lang w:eastAsia="en-US"/>
        </w:rPr>
        <w:t>. Š</w:t>
      </w:r>
      <w:r w:rsidR="00416789" w:rsidRPr="00416789">
        <w:rPr>
          <w:rFonts w:cstheme="minorHAnsi"/>
          <w:lang w:eastAsia="en-US"/>
        </w:rPr>
        <w:t xml:space="preserve">iuo metu atliekama detaliojo plano keitimo procedūra, siekiant padidinti teritorijoje leistiną pastatų </w:t>
      </w:r>
      <w:proofErr w:type="spellStart"/>
      <w:r w:rsidR="00416789" w:rsidRPr="00416789">
        <w:rPr>
          <w:rFonts w:cstheme="minorHAnsi"/>
          <w:lang w:eastAsia="en-US"/>
        </w:rPr>
        <w:t>aukštingumą</w:t>
      </w:r>
      <w:proofErr w:type="spellEnd"/>
      <w:r w:rsidR="00416789" w:rsidRPr="00416789">
        <w:rPr>
          <w:rFonts w:cstheme="minorHAnsi"/>
          <w:lang w:eastAsia="en-US"/>
        </w:rPr>
        <w:t>, reikalingą teritorijoje vystyti duomenų centrų veiklą.</w:t>
      </w:r>
    </w:p>
    <w:p w14:paraId="4A7EEA9D" w14:textId="77777777" w:rsidR="00345F84" w:rsidRPr="003C1173" w:rsidRDefault="00345F84" w:rsidP="003C1173">
      <w:pPr>
        <w:spacing w:before="120" w:after="120" w:line="360" w:lineRule="auto"/>
        <w:rPr>
          <w:rFonts w:cstheme="minorHAnsi"/>
        </w:rPr>
      </w:pPr>
      <w:r w:rsidRPr="003C1173">
        <w:rPr>
          <w:rFonts w:cstheme="minorHAnsi"/>
        </w:rPr>
        <w:t>Remiantis Kaišiadorių rajono bendrojo plano duomenimis, PŪV vieta priskiriama intensyviai urbanizuojamų teritorijų arealui.</w:t>
      </w:r>
    </w:p>
    <w:p w14:paraId="01FB55EA" w14:textId="77777777" w:rsidR="00896BE4" w:rsidRPr="003C1173" w:rsidRDefault="00BF14D4" w:rsidP="003C1173">
      <w:pPr>
        <w:spacing w:before="120" w:after="120" w:line="360" w:lineRule="auto"/>
        <w:rPr>
          <w:rFonts w:cstheme="minorHAnsi"/>
        </w:rPr>
      </w:pPr>
      <w:r w:rsidRPr="003C1173">
        <w:rPr>
          <w:rFonts w:cstheme="minorHAnsi"/>
        </w:rPr>
        <w:t xml:space="preserve">Aplinkui HAE teritoriją ar atokiau nuo jos išsidėstę kaimai: vakarų pusėje - </w:t>
      </w:r>
      <w:proofErr w:type="spellStart"/>
      <w:r w:rsidRPr="003C1173">
        <w:rPr>
          <w:rFonts w:cstheme="minorHAnsi"/>
        </w:rPr>
        <w:t>Grėžieniškės</w:t>
      </w:r>
      <w:proofErr w:type="spellEnd"/>
      <w:r w:rsidRPr="003C1173">
        <w:rPr>
          <w:rFonts w:cstheme="minorHAnsi"/>
        </w:rPr>
        <w:t xml:space="preserve"> (12 gyventojų), </w:t>
      </w:r>
      <w:proofErr w:type="spellStart"/>
      <w:r w:rsidRPr="003C1173">
        <w:rPr>
          <w:rFonts w:cstheme="minorHAnsi"/>
        </w:rPr>
        <w:t>Vaiguva</w:t>
      </w:r>
      <w:proofErr w:type="spellEnd"/>
      <w:r w:rsidRPr="003C1173">
        <w:rPr>
          <w:rFonts w:cstheme="minorHAnsi"/>
        </w:rPr>
        <w:t xml:space="preserve"> (0), </w:t>
      </w:r>
      <w:proofErr w:type="spellStart"/>
      <w:r w:rsidRPr="003C1173">
        <w:rPr>
          <w:rFonts w:cstheme="minorHAnsi"/>
        </w:rPr>
        <w:t>Vekonys</w:t>
      </w:r>
      <w:proofErr w:type="spellEnd"/>
      <w:r w:rsidRPr="003C1173">
        <w:rPr>
          <w:rFonts w:cstheme="minorHAnsi"/>
        </w:rPr>
        <w:t xml:space="preserve"> (7), Kruonio </w:t>
      </w:r>
      <w:proofErr w:type="spellStart"/>
      <w:r w:rsidRPr="003C1173">
        <w:rPr>
          <w:rFonts w:cstheme="minorHAnsi"/>
        </w:rPr>
        <w:t>vs</w:t>
      </w:r>
      <w:proofErr w:type="spellEnd"/>
      <w:r w:rsidRPr="003C1173">
        <w:rPr>
          <w:rFonts w:cstheme="minorHAnsi"/>
        </w:rPr>
        <w:t xml:space="preserve">. (4), </w:t>
      </w:r>
      <w:proofErr w:type="spellStart"/>
      <w:r w:rsidRPr="003C1173">
        <w:rPr>
          <w:rFonts w:cstheme="minorHAnsi"/>
        </w:rPr>
        <w:t>Grabaučiškės</w:t>
      </w:r>
      <w:proofErr w:type="spellEnd"/>
      <w:r w:rsidRPr="003C1173">
        <w:rPr>
          <w:rFonts w:cstheme="minorHAnsi"/>
        </w:rPr>
        <w:t xml:space="preserve"> (9), </w:t>
      </w:r>
      <w:proofErr w:type="spellStart"/>
      <w:r w:rsidRPr="003C1173">
        <w:rPr>
          <w:rFonts w:cstheme="minorHAnsi"/>
        </w:rPr>
        <w:t>Apsuona</w:t>
      </w:r>
      <w:proofErr w:type="spellEnd"/>
      <w:r w:rsidRPr="003C1173">
        <w:rPr>
          <w:rFonts w:cstheme="minorHAnsi"/>
        </w:rPr>
        <w:t xml:space="preserve"> (6), rytų pusėje - </w:t>
      </w:r>
      <w:proofErr w:type="spellStart"/>
      <w:r w:rsidRPr="003C1173">
        <w:rPr>
          <w:rFonts w:cstheme="minorHAnsi"/>
        </w:rPr>
        <w:t>Ginteikiškės</w:t>
      </w:r>
      <w:proofErr w:type="spellEnd"/>
      <w:r w:rsidRPr="003C1173">
        <w:rPr>
          <w:rFonts w:cstheme="minorHAnsi"/>
        </w:rPr>
        <w:t xml:space="preserve"> (72), </w:t>
      </w:r>
      <w:proofErr w:type="spellStart"/>
      <w:r w:rsidRPr="003C1173">
        <w:rPr>
          <w:rFonts w:cstheme="minorHAnsi"/>
        </w:rPr>
        <w:t>Maisiejūnai</w:t>
      </w:r>
      <w:proofErr w:type="spellEnd"/>
      <w:r w:rsidRPr="003C1173">
        <w:rPr>
          <w:rFonts w:cstheme="minorHAnsi"/>
        </w:rPr>
        <w:t xml:space="preserve"> (6), </w:t>
      </w:r>
      <w:proofErr w:type="spellStart"/>
      <w:r w:rsidRPr="003C1173">
        <w:rPr>
          <w:rFonts w:cstheme="minorHAnsi"/>
        </w:rPr>
        <w:t>Surgantiškės</w:t>
      </w:r>
      <w:proofErr w:type="spellEnd"/>
      <w:r w:rsidRPr="003C1173">
        <w:rPr>
          <w:rFonts w:cstheme="minorHAnsi"/>
        </w:rPr>
        <w:t xml:space="preserve"> (13), Lašiniai (16), </w:t>
      </w:r>
      <w:proofErr w:type="spellStart"/>
      <w:r w:rsidRPr="003C1173">
        <w:rPr>
          <w:rFonts w:cstheme="minorHAnsi"/>
        </w:rPr>
        <w:t>Tadarava</w:t>
      </w:r>
      <w:proofErr w:type="spellEnd"/>
      <w:r w:rsidRPr="003C1173">
        <w:rPr>
          <w:rFonts w:cstheme="minorHAnsi"/>
        </w:rPr>
        <w:t xml:space="preserve"> (15).</w:t>
      </w:r>
    </w:p>
    <w:p w14:paraId="221BB36C" w14:textId="667CDE5D" w:rsidR="004263D3" w:rsidRPr="003C1173" w:rsidRDefault="004263D3" w:rsidP="003C1173">
      <w:pPr>
        <w:spacing w:before="120" w:after="120" w:line="360" w:lineRule="auto"/>
        <w:rPr>
          <w:rFonts w:cstheme="minorHAnsi"/>
          <w:lang w:eastAsia="en-US"/>
        </w:rPr>
      </w:pPr>
      <w:r w:rsidRPr="003C1173">
        <w:rPr>
          <w:rFonts w:cstheme="minorHAnsi"/>
          <w:lang w:eastAsia="en-US"/>
        </w:rPr>
        <w:t xml:space="preserve">Planuojamo duomenų centro teritorija, kuri ribojasi su Kauno marių </w:t>
      </w:r>
      <w:r w:rsidR="004E0A1E">
        <w:rPr>
          <w:rFonts w:cstheme="minorHAnsi"/>
          <w:lang w:eastAsia="en-US"/>
        </w:rPr>
        <w:t xml:space="preserve">regioninio parko (toliau – Kauno marių </w:t>
      </w:r>
      <w:r w:rsidRPr="003C1173">
        <w:rPr>
          <w:rFonts w:cstheme="minorHAnsi"/>
          <w:lang w:eastAsia="en-US"/>
        </w:rPr>
        <w:t>RP</w:t>
      </w:r>
      <w:r w:rsidR="004E0A1E">
        <w:rPr>
          <w:rFonts w:cstheme="minorHAnsi"/>
          <w:lang w:eastAsia="en-US"/>
        </w:rPr>
        <w:t>)</w:t>
      </w:r>
      <w:r w:rsidRPr="003C1173">
        <w:rPr>
          <w:rFonts w:cstheme="minorHAnsi"/>
          <w:lang w:eastAsia="en-US"/>
        </w:rPr>
        <w:t xml:space="preserve"> tvarkymo plane išskirta ekologinės apsaugos funkcinio prioriteto zona – specializuoto apsauginio ūkininkavimo apsauginiais miškais marių šlaite. Prieigas prie marių </w:t>
      </w:r>
      <w:proofErr w:type="spellStart"/>
      <w:r w:rsidRPr="003C1173">
        <w:rPr>
          <w:rFonts w:cstheme="minorHAnsi"/>
          <w:lang w:eastAsia="en-US"/>
        </w:rPr>
        <w:t>Ručkakiemio</w:t>
      </w:r>
      <w:proofErr w:type="spellEnd"/>
      <w:r w:rsidRPr="003C1173">
        <w:rPr>
          <w:rFonts w:cstheme="minorHAnsi"/>
          <w:lang w:eastAsia="en-US"/>
        </w:rPr>
        <w:t xml:space="preserve">, </w:t>
      </w:r>
      <w:proofErr w:type="spellStart"/>
      <w:r w:rsidRPr="003C1173">
        <w:rPr>
          <w:rFonts w:cstheme="minorHAnsi"/>
          <w:lang w:eastAsia="en-US"/>
        </w:rPr>
        <w:t>Apsuonos</w:t>
      </w:r>
      <w:proofErr w:type="spellEnd"/>
      <w:r w:rsidRPr="003C1173">
        <w:rPr>
          <w:rFonts w:cstheme="minorHAnsi"/>
          <w:lang w:eastAsia="en-US"/>
        </w:rPr>
        <w:t xml:space="preserve"> k. ir įtakos kanalo ruože komplikuoja 30-40 m aukščio miškingi šlaitai bei uždumblėjusios pakrantės. Kaišiadorių r. teritorijos bendrajame plane bei kituose specialiojo </w:t>
      </w:r>
      <w:r w:rsidRPr="003C1173">
        <w:rPr>
          <w:rFonts w:cstheme="minorHAnsi"/>
          <w:lang w:eastAsia="en-US"/>
        </w:rPr>
        <w:lastRenderedPageBreak/>
        <w:t xml:space="preserve">planavimo dokumentuose Kruonio HAE reversinio kanalo zona skirta techninės infrastruktūros pagalbinėms reikmėms, todėl ši marių pakrantės atkarpa nenumatoma masinei rekreacijai plėtoti. Šiai veiklai regioninio parko planuose išskirtos Lašinių, </w:t>
      </w:r>
      <w:proofErr w:type="spellStart"/>
      <w:r w:rsidRPr="003C1173">
        <w:rPr>
          <w:rFonts w:cstheme="minorHAnsi"/>
          <w:lang w:eastAsia="en-US"/>
        </w:rPr>
        <w:t>Dovainonių</w:t>
      </w:r>
      <w:proofErr w:type="spellEnd"/>
      <w:r w:rsidRPr="003C1173">
        <w:rPr>
          <w:rFonts w:cstheme="minorHAnsi"/>
          <w:lang w:eastAsia="en-US"/>
        </w:rPr>
        <w:t xml:space="preserve">, </w:t>
      </w:r>
      <w:proofErr w:type="spellStart"/>
      <w:r w:rsidRPr="003C1173">
        <w:rPr>
          <w:rFonts w:cstheme="minorHAnsi"/>
          <w:lang w:eastAsia="en-US"/>
        </w:rPr>
        <w:t>Arlaviškių</w:t>
      </w:r>
      <w:proofErr w:type="spellEnd"/>
      <w:r w:rsidRPr="003C1173">
        <w:rPr>
          <w:rFonts w:cstheme="minorHAnsi"/>
          <w:lang w:eastAsia="en-US"/>
        </w:rPr>
        <w:t xml:space="preserve"> ir kt. rekreacinės zonos.</w:t>
      </w:r>
      <w:r w:rsidR="00A06F8F" w:rsidRPr="003C1173">
        <w:rPr>
          <w:rFonts w:cstheme="minorHAnsi"/>
          <w:lang w:eastAsia="en-US"/>
        </w:rPr>
        <w:t xml:space="preserve"> </w:t>
      </w:r>
      <w:r w:rsidR="00040B72" w:rsidRPr="00040B72">
        <w:rPr>
          <w:rFonts w:cstheme="minorHAnsi"/>
          <w:lang w:eastAsia="en-US"/>
        </w:rPr>
        <w:t xml:space="preserve">Pažymėtina, kad  LR Vyriausybės 2016 m. liepos 18 d. patvirtintame Kauno </w:t>
      </w:r>
      <w:r w:rsidR="00CB3E02">
        <w:rPr>
          <w:rFonts w:cstheme="minorHAnsi"/>
          <w:lang w:eastAsia="en-US"/>
        </w:rPr>
        <w:t>regioninio parko</w:t>
      </w:r>
      <w:r w:rsidR="00040B72" w:rsidRPr="00040B72">
        <w:rPr>
          <w:rFonts w:cstheme="minorHAnsi"/>
          <w:lang w:eastAsia="en-US"/>
        </w:rPr>
        <w:t xml:space="preserve"> ribų, zonų ribų ir buferinės apsaugos zonos plane Kruonio HAE sklypas išjungtas iš Kauno marių buferinės apsaugos zonos ribų. </w:t>
      </w:r>
    </w:p>
    <w:p w14:paraId="1BBEFFAB" w14:textId="77777777" w:rsidR="00AC5921" w:rsidRPr="003C1173" w:rsidRDefault="00AC5921" w:rsidP="003C1173">
      <w:pPr>
        <w:pStyle w:val="Antrat2"/>
        <w:spacing w:before="120" w:after="120"/>
        <w:rPr>
          <w:rFonts w:cstheme="minorHAnsi"/>
        </w:rPr>
      </w:pPr>
      <w:bookmarkStart w:id="22" w:name="_Toc485802756"/>
      <w:r w:rsidRPr="003C1173">
        <w:rPr>
          <w:rFonts w:cstheme="minorHAnsi"/>
        </w:rPr>
        <w:t>Informacija apie žemės gelmių telkinių išteklius</w:t>
      </w:r>
      <w:bookmarkEnd w:id="22"/>
    </w:p>
    <w:p w14:paraId="09630DE7" w14:textId="77777777" w:rsidR="00E24E44" w:rsidRPr="003C1173" w:rsidRDefault="00E24E44" w:rsidP="003C1173">
      <w:pPr>
        <w:spacing w:before="120" w:after="120" w:line="360" w:lineRule="auto"/>
        <w:rPr>
          <w:rFonts w:cstheme="minorHAnsi"/>
          <w:lang w:eastAsia="en-US"/>
        </w:rPr>
      </w:pPr>
      <w:r w:rsidRPr="003C1173">
        <w:rPr>
          <w:rFonts w:cstheme="minorHAnsi"/>
          <w:lang w:eastAsia="en-US"/>
        </w:rPr>
        <w:t xml:space="preserve">Planuojamoje teritorijoje vyrauja antrinės kilmės, rekultivuoti dirvožemiai, atsikuriantys po buvusių agrarinių naudmenų sunaikinimo bei radikalaus žemės paviršiaus performavimo Kruonio HAE statybos laikotarpiu. Plotai PŪV teritorijoje ūkinei veiklai nenaudojami, todėl žemės naudmenų plotuose rastis veiksnių didesniam, nei foninis dirvožemio užterštumas, nėra. Šiuo metu žemės naudmenų našumas planuojamoje teritorijoje įvertintas 21-33 balais. Tai rodo neaukštą dirvožemio ūkinę vertę. Inžinierinės ir pramonės infrastruktūros veiklai skirtoje teritorijoje dirvožemio danga esamoje situacijoje traktuotina daugiau </w:t>
      </w:r>
      <w:proofErr w:type="spellStart"/>
      <w:r w:rsidRPr="003C1173">
        <w:rPr>
          <w:rFonts w:cstheme="minorHAnsi"/>
          <w:lang w:eastAsia="en-US"/>
        </w:rPr>
        <w:t>geoekologinės</w:t>
      </w:r>
      <w:proofErr w:type="spellEnd"/>
      <w:r w:rsidRPr="003C1173">
        <w:rPr>
          <w:rFonts w:cstheme="minorHAnsi"/>
          <w:lang w:eastAsia="en-US"/>
        </w:rPr>
        <w:t xml:space="preserve"> pusiausvyros palaikymo svarbos gamtiniu elementu.</w:t>
      </w:r>
    </w:p>
    <w:p w14:paraId="38191509" w14:textId="77777777" w:rsidR="0038242F" w:rsidRPr="003C1173" w:rsidRDefault="0038242F" w:rsidP="003C1173">
      <w:pPr>
        <w:spacing w:before="120" w:after="120" w:line="360" w:lineRule="auto"/>
        <w:rPr>
          <w:rFonts w:cstheme="minorHAnsi"/>
          <w:lang w:eastAsia="en-US"/>
        </w:rPr>
      </w:pPr>
      <w:r w:rsidRPr="003C1173">
        <w:rPr>
          <w:rFonts w:cstheme="minorHAnsi"/>
          <w:lang w:eastAsia="en-US"/>
        </w:rPr>
        <w:t xml:space="preserve">UAB “DGE </w:t>
      </w:r>
      <w:proofErr w:type="spellStart"/>
      <w:r w:rsidRPr="003C1173">
        <w:rPr>
          <w:rFonts w:cstheme="minorHAnsi"/>
          <w:lang w:eastAsia="en-US"/>
        </w:rPr>
        <w:t>Baltic</w:t>
      </w:r>
      <w:proofErr w:type="spellEnd"/>
      <w:r w:rsidRPr="003C1173">
        <w:rPr>
          <w:rFonts w:cstheme="minorHAnsi"/>
          <w:lang w:eastAsia="en-US"/>
        </w:rPr>
        <w:t xml:space="preserve"> </w:t>
      </w:r>
      <w:proofErr w:type="spellStart"/>
      <w:r w:rsidRPr="003C1173">
        <w:rPr>
          <w:rFonts w:cstheme="minorHAnsi"/>
          <w:lang w:eastAsia="en-US"/>
        </w:rPr>
        <w:t>Soil</w:t>
      </w:r>
      <w:proofErr w:type="spellEnd"/>
      <w:r w:rsidRPr="003C1173">
        <w:rPr>
          <w:rFonts w:cstheme="minorHAnsi"/>
          <w:lang w:eastAsia="en-US"/>
        </w:rPr>
        <w:t xml:space="preserve"> </w:t>
      </w:r>
      <w:proofErr w:type="spellStart"/>
      <w:r w:rsidRPr="003C1173">
        <w:rPr>
          <w:rFonts w:cstheme="minorHAnsi"/>
          <w:lang w:eastAsia="en-US"/>
        </w:rPr>
        <w:t>and</w:t>
      </w:r>
      <w:proofErr w:type="spellEnd"/>
      <w:r w:rsidRPr="003C1173">
        <w:rPr>
          <w:rFonts w:cstheme="minorHAnsi"/>
          <w:lang w:eastAsia="en-US"/>
        </w:rPr>
        <w:t xml:space="preserve"> </w:t>
      </w:r>
      <w:proofErr w:type="spellStart"/>
      <w:r w:rsidRPr="003C1173">
        <w:rPr>
          <w:rFonts w:cstheme="minorHAnsi"/>
          <w:lang w:eastAsia="en-US"/>
        </w:rPr>
        <w:t>Environment</w:t>
      </w:r>
      <w:proofErr w:type="spellEnd"/>
      <w:r w:rsidRPr="003C1173">
        <w:rPr>
          <w:rFonts w:cstheme="minorHAnsi"/>
          <w:lang w:eastAsia="en-US"/>
        </w:rPr>
        <w:t xml:space="preserve">” 2012 m. atliko preliminarų </w:t>
      </w:r>
      <w:proofErr w:type="spellStart"/>
      <w:r w:rsidRPr="003C1173">
        <w:rPr>
          <w:rFonts w:cstheme="minorHAnsi"/>
          <w:lang w:eastAsia="en-US"/>
        </w:rPr>
        <w:t>ekogeologinį</w:t>
      </w:r>
      <w:proofErr w:type="spellEnd"/>
      <w:r w:rsidRPr="003C1173">
        <w:rPr>
          <w:rFonts w:cstheme="minorHAnsi"/>
          <w:lang w:eastAsia="en-US"/>
        </w:rPr>
        <w:t xml:space="preserve"> tyrimą, kuris buvo projekto „Pramoninio parko Kruonio HAE teritorijoje sukūrimas“ dalis. Tyrimas užregistruotas Lietuvos geologijos tarnyboje, registracijos numeris – 3341-2012. Tyrimo apimtyje buvo išanalizuota vietovės geologinė struktūra, nustatytos požeminio vandens hidrodinaminės sąlygos, gruntų ir gruntinio vandens užterštumas. Tyrimų metu buvo išgręžta šešiolika tiriamųjų gręžinių. Gręžinių gyliai nuo 1,5 iki 9,0 m, bendras jų metražas – 75,0 m. Mechaninio gręžimo metu buvo paimti 34 grunto ir 11 gruntinio vandens bandiniai. Tyrimų išvada pateikiama </w:t>
      </w:r>
      <w:r w:rsidR="00FA7647" w:rsidRPr="003C1173">
        <w:rPr>
          <w:rFonts w:cstheme="minorHAnsi"/>
          <w:lang w:eastAsia="en-US"/>
        </w:rPr>
        <w:t>3</w:t>
      </w:r>
      <w:r w:rsidRPr="003C1173">
        <w:rPr>
          <w:rFonts w:cstheme="minorHAnsi"/>
          <w:lang w:eastAsia="en-US"/>
        </w:rPr>
        <w:t xml:space="preserve"> priede.</w:t>
      </w:r>
    </w:p>
    <w:p w14:paraId="3548C400" w14:textId="77777777" w:rsidR="0028294B" w:rsidRPr="003C1173" w:rsidRDefault="0028294B" w:rsidP="003C1173">
      <w:pPr>
        <w:spacing w:before="120" w:after="120" w:line="360" w:lineRule="auto"/>
        <w:rPr>
          <w:rFonts w:cstheme="minorHAnsi"/>
          <w:lang w:eastAsia="en-US"/>
        </w:rPr>
      </w:pPr>
      <w:r w:rsidRPr="003C1173">
        <w:rPr>
          <w:rFonts w:cstheme="minorHAnsi"/>
          <w:lang w:eastAsia="en-US"/>
        </w:rPr>
        <w:t>Geomorfologiniu požiūriu nagrinėjama teritorija priklauso Pietų Lietuvos aukštumos Kruonio-</w:t>
      </w:r>
      <w:proofErr w:type="spellStart"/>
      <w:r w:rsidRPr="003C1173">
        <w:rPr>
          <w:rFonts w:cstheme="minorHAnsi"/>
          <w:lang w:eastAsia="en-US"/>
        </w:rPr>
        <w:t>Užuguosčio</w:t>
      </w:r>
      <w:proofErr w:type="spellEnd"/>
      <w:r w:rsidRPr="003C1173">
        <w:rPr>
          <w:rFonts w:cstheme="minorHAnsi"/>
          <w:lang w:eastAsia="en-US"/>
        </w:rPr>
        <w:t xml:space="preserve"> mikrorajonui, kuris apima Aukštadvario aukštumos vakarinį šlaitą, nusileidžiantį į Verknės ledyninio liežuvio dubumą. Tas šlaitas padengtas ledyno pakraštiniais dariniais, kurie formavosi vandenų patvenkto ledyno sąlygomis ir įgijo daugiausia </w:t>
      </w:r>
      <w:proofErr w:type="spellStart"/>
      <w:r w:rsidRPr="003C1173">
        <w:rPr>
          <w:rFonts w:cstheme="minorHAnsi"/>
          <w:lang w:eastAsia="en-US"/>
        </w:rPr>
        <w:t>keimų</w:t>
      </w:r>
      <w:proofErr w:type="spellEnd"/>
      <w:r w:rsidRPr="003C1173">
        <w:rPr>
          <w:rFonts w:cstheme="minorHAnsi"/>
          <w:lang w:eastAsia="en-US"/>
        </w:rPr>
        <w:t xml:space="preserve"> pobūdį, o vėliau performuotas antropogeninės veiklos procesų įtakoje.</w:t>
      </w:r>
    </w:p>
    <w:p w14:paraId="439403A6" w14:textId="77777777" w:rsidR="0071544A" w:rsidRPr="003C1173" w:rsidRDefault="0071544A" w:rsidP="003C1173">
      <w:pPr>
        <w:spacing w:before="120" w:after="120" w:line="360" w:lineRule="auto"/>
        <w:rPr>
          <w:rFonts w:cstheme="minorHAnsi"/>
          <w:lang w:eastAsia="en-US"/>
        </w:rPr>
      </w:pPr>
      <w:r w:rsidRPr="003C1173">
        <w:rPr>
          <w:rFonts w:cstheme="minorHAnsi"/>
          <w:lang w:eastAsia="en-US"/>
        </w:rPr>
        <w:t xml:space="preserve">Kvartero nuosėdinės dangos </w:t>
      </w:r>
      <w:proofErr w:type="spellStart"/>
      <w:r w:rsidRPr="003C1173">
        <w:rPr>
          <w:rFonts w:cstheme="minorHAnsi"/>
          <w:lang w:eastAsia="en-US"/>
        </w:rPr>
        <w:t>storymę</w:t>
      </w:r>
      <w:proofErr w:type="spellEnd"/>
      <w:r w:rsidRPr="003C1173">
        <w:rPr>
          <w:rFonts w:cstheme="minorHAnsi"/>
          <w:lang w:eastAsia="en-US"/>
        </w:rPr>
        <w:t xml:space="preserve"> (60-100 m) sudaro ledynų moreninės bei ledynų tirpsmo vandenų suklostytos </w:t>
      </w:r>
      <w:proofErr w:type="spellStart"/>
      <w:r w:rsidRPr="003C1173">
        <w:rPr>
          <w:rFonts w:cstheme="minorHAnsi"/>
          <w:lang w:eastAsia="en-US"/>
        </w:rPr>
        <w:t>fliuvioglacialinės</w:t>
      </w:r>
      <w:proofErr w:type="spellEnd"/>
      <w:r w:rsidRPr="003C1173">
        <w:rPr>
          <w:rFonts w:cstheme="minorHAnsi"/>
          <w:lang w:eastAsia="en-US"/>
        </w:rPr>
        <w:t xml:space="preserve"> nuogulos. Planuojamoje vietovėje paplitę plotai, kur kvartero geologiniame pjūvyje vyra</w:t>
      </w:r>
      <w:r w:rsidR="0028294B" w:rsidRPr="003C1173">
        <w:rPr>
          <w:rFonts w:cstheme="minorHAnsi"/>
          <w:lang w:eastAsia="en-US"/>
        </w:rPr>
        <w:t xml:space="preserve">uja </w:t>
      </w:r>
      <w:proofErr w:type="spellStart"/>
      <w:r w:rsidR="0028294B" w:rsidRPr="003C1173">
        <w:rPr>
          <w:rFonts w:cstheme="minorHAnsi"/>
          <w:lang w:eastAsia="en-US"/>
        </w:rPr>
        <w:t>glacigeninio</w:t>
      </w:r>
      <w:proofErr w:type="spellEnd"/>
      <w:r w:rsidR="0028294B" w:rsidRPr="003C1173">
        <w:rPr>
          <w:rFonts w:cstheme="minorHAnsi"/>
          <w:lang w:eastAsia="en-US"/>
        </w:rPr>
        <w:t xml:space="preserve"> molio bei prie</w:t>
      </w:r>
      <w:r w:rsidRPr="003C1173">
        <w:rPr>
          <w:rFonts w:cstheme="minorHAnsi"/>
          <w:lang w:eastAsia="en-US"/>
        </w:rPr>
        <w:t>molio sluoksniai, smėlio-žvyro tarpsluoksn</w:t>
      </w:r>
      <w:r w:rsidR="00315256" w:rsidRPr="003C1173">
        <w:rPr>
          <w:rFonts w:cstheme="minorHAnsi"/>
          <w:lang w:eastAsia="en-US"/>
        </w:rPr>
        <w:t>iai</w:t>
      </w:r>
      <w:r w:rsidRPr="003C1173">
        <w:rPr>
          <w:rFonts w:cstheme="minorHAnsi"/>
          <w:lang w:eastAsia="en-US"/>
        </w:rPr>
        <w:t xml:space="preserve">. </w:t>
      </w:r>
    </w:p>
    <w:p w14:paraId="205CD45E" w14:textId="77777777" w:rsidR="0071544A" w:rsidRPr="003C1173" w:rsidRDefault="0071544A" w:rsidP="003C1173">
      <w:pPr>
        <w:spacing w:before="120" w:after="120" w:line="360" w:lineRule="auto"/>
        <w:rPr>
          <w:rFonts w:cstheme="minorHAnsi"/>
          <w:szCs w:val="23"/>
        </w:rPr>
      </w:pPr>
      <w:r w:rsidRPr="003C1173">
        <w:rPr>
          <w:rFonts w:cstheme="minorHAnsi"/>
          <w:szCs w:val="23"/>
        </w:rPr>
        <w:t>Hidrografiniu požiūriu nagrinėjama teritorija priklauso Nemuno baseinui. Planuojamo sklypo ribose paviršinio vandens telkinių nėra. Artimiausi šie valstybinės reikšmės paviršinio vandens telkiniai:</w:t>
      </w:r>
    </w:p>
    <w:p w14:paraId="244BE48E" w14:textId="77777777" w:rsidR="0071544A" w:rsidRPr="003C1173" w:rsidRDefault="0071544A" w:rsidP="00201AE8">
      <w:pPr>
        <w:pStyle w:val="Sraopastraipa"/>
        <w:numPr>
          <w:ilvl w:val="0"/>
          <w:numId w:val="24"/>
        </w:numPr>
        <w:spacing w:before="120" w:after="120" w:line="360" w:lineRule="auto"/>
        <w:ind w:left="0" w:firstLine="851"/>
      </w:pPr>
      <w:r w:rsidRPr="003C1173">
        <w:lastRenderedPageBreak/>
        <w:t xml:space="preserve">Virš 1 km pietryčių kryptimi – Kruonio HAE tvenkinys – </w:t>
      </w:r>
      <w:r w:rsidR="00D117A2" w:rsidRPr="003C1173">
        <w:t>aukštutinis</w:t>
      </w:r>
      <w:r w:rsidRPr="003C1173">
        <w:t xml:space="preserve"> baseinas. Tvenkinio plotas – 30</w:t>
      </w:r>
      <w:r w:rsidR="00D117A2" w:rsidRPr="003C1173">
        <w:t>6</w:t>
      </w:r>
      <w:r w:rsidRPr="003C1173">
        <w:t xml:space="preserve"> ha, krantinės perimetras 6,8 km, vandens lygio </w:t>
      </w:r>
      <w:proofErr w:type="spellStart"/>
      <w:r w:rsidRPr="003C1173">
        <w:t>abs</w:t>
      </w:r>
      <w:proofErr w:type="spellEnd"/>
      <w:r w:rsidRPr="003C1173">
        <w:t xml:space="preserve">. a. </w:t>
      </w:r>
      <w:proofErr w:type="spellStart"/>
      <w:r w:rsidRPr="003C1173">
        <w:t>altitudės</w:t>
      </w:r>
      <w:proofErr w:type="spellEnd"/>
      <w:r w:rsidRPr="003C1173">
        <w:t xml:space="preserve">: </w:t>
      </w:r>
      <w:proofErr w:type="spellStart"/>
      <w:r w:rsidRPr="003C1173">
        <w:t>max</w:t>
      </w:r>
      <w:proofErr w:type="spellEnd"/>
      <w:r w:rsidRPr="003C1173">
        <w:t xml:space="preserve"> 153,5 m, min. – 140,0 m. Tvenkinio dugno </w:t>
      </w:r>
      <w:proofErr w:type="spellStart"/>
      <w:r w:rsidRPr="003C1173">
        <w:t>abs</w:t>
      </w:r>
      <w:proofErr w:type="spellEnd"/>
      <w:r w:rsidRPr="003C1173">
        <w:t>. a. – 138 m. Pilnas baseino tūris – 48</w:t>
      </w:r>
      <w:r w:rsidR="00D314A0" w:rsidRPr="003C1173">
        <w:t>,78</w:t>
      </w:r>
      <w:r w:rsidRPr="003C1173">
        <w:t xml:space="preserve"> mln. m</w:t>
      </w:r>
      <w:r w:rsidRPr="003C1173">
        <w:rPr>
          <w:vertAlign w:val="superscript"/>
        </w:rPr>
        <w:t>3</w:t>
      </w:r>
      <w:r w:rsidR="00D314A0" w:rsidRPr="003C1173">
        <w:t>, naudingas tūris – 40,92</w:t>
      </w:r>
      <w:r w:rsidRPr="003C1173">
        <w:t xml:space="preserve"> mln. m</w:t>
      </w:r>
      <w:r w:rsidRPr="003C1173">
        <w:rPr>
          <w:vertAlign w:val="superscript"/>
        </w:rPr>
        <w:t>3</w:t>
      </w:r>
      <w:r w:rsidRPr="003C1173">
        <w:t>;</w:t>
      </w:r>
    </w:p>
    <w:p w14:paraId="0E8BDD3A" w14:textId="77777777" w:rsidR="0071544A" w:rsidRPr="003C1173" w:rsidRDefault="0071544A" w:rsidP="00201AE8">
      <w:pPr>
        <w:pStyle w:val="Sraopastraipa"/>
        <w:numPr>
          <w:ilvl w:val="0"/>
          <w:numId w:val="24"/>
        </w:numPr>
        <w:spacing w:before="120" w:after="120" w:line="360" w:lineRule="auto"/>
        <w:ind w:left="0" w:firstLine="851"/>
      </w:pPr>
      <w:r w:rsidRPr="003C1173">
        <w:t xml:space="preserve">Virš 0,3 km šiaurės kryptimi – Kauno </w:t>
      </w:r>
      <w:r w:rsidRPr="003C1173">
        <w:rPr>
          <w:bCs/>
        </w:rPr>
        <w:t>marios</w:t>
      </w:r>
      <w:r w:rsidRPr="003C1173">
        <w:t xml:space="preserve"> – Lietuvoje didžiausias vandens telkinys Nemuno slėnyje. Plotas – 63,5 km², ilgis – 80 km, bendras pakrančių ilgis – 200 km, didžiausias plotis – 3,3 km, didžiausias gylis – 24,6 m. Tvenkinyje sukaupta apie 460 mln. m³ vandens.</w:t>
      </w:r>
    </w:p>
    <w:p w14:paraId="26B2B20B" w14:textId="77777777" w:rsidR="0071544A" w:rsidRPr="003C1173" w:rsidRDefault="0071544A" w:rsidP="00201AE8">
      <w:pPr>
        <w:pStyle w:val="Sraopastraipa"/>
        <w:numPr>
          <w:ilvl w:val="0"/>
          <w:numId w:val="24"/>
        </w:numPr>
        <w:spacing w:before="120" w:after="120" w:line="360" w:lineRule="auto"/>
        <w:ind w:left="0" w:firstLine="851"/>
      </w:pPr>
      <w:r w:rsidRPr="003C1173">
        <w:t>Virš 0,66 km šiaurės rytų kryptimi – Strėva (ilgis 73,6 km, baseino plotas 758,9 km</w:t>
      </w:r>
      <w:r w:rsidRPr="003C1173">
        <w:rPr>
          <w:vertAlign w:val="superscript"/>
        </w:rPr>
        <w:t>2</w:t>
      </w:r>
      <w:r w:rsidRPr="003C1173">
        <w:t>), prateka ties šiaurine K</w:t>
      </w:r>
      <w:r w:rsidR="00BA6602" w:rsidRPr="003C1173">
        <w:t xml:space="preserve">ruonio </w:t>
      </w:r>
      <w:r w:rsidRPr="003C1173">
        <w:t>HAE</w:t>
      </w:r>
      <w:r w:rsidR="00BA6602" w:rsidRPr="003C1173">
        <w:t xml:space="preserve"> teritorijos</w:t>
      </w:r>
      <w:r w:rsidRPr="003C1173">
        <w:t xml:space="preserve"> riba, žiotys – reversiniame kanale. </w:t>
      </w:r>
    </w:p>
    <w:p w14:paraId="30651DC6" w14:textId="77777777" w:rsidR="0071544A" w:rsidRPr="003C1173" w:rsidRDefault="0071544A" w:rsidP="00201AE8">
      <w:pPr>
        <w:pStyle w:val="Sraopastraipa"/>
        <w:numPr>
          <w:ilvl w:val="0"/>
          <w:numId w:val="24"/>
        </w:numPr>
        <w:spacing w:before="120" w:after="120" w:line="360" w:lineRule="auto"/>
        <w:ind w:left="0" w:firstLine="851"/>
      </w:pPr>
      <w:proofErr w:type="spellStart"/>
      <w:r w:rsidRPr="003C1173">
        <w:t>Strankščiaus</w:t>
      </w:r>
      <w:proofErr w:type="spellEnd"/>
      <w:r w:rsidRPr="003C1173">
        <w:t xml:space="preserve"> upelis – Nemuno (Kauno marių) dešinysis intakas (ilgis 4,4 km, baseino plotas 9,8 km</w:t>
      </w:r>
      <w:r w:rsidRPr="003C1173">
        <w:rPr>
          <w:vertAlign w:val="superscript"/>
        </w:rPr>
        <w:t>2</w:t>
      </w:r>
      <w:r w:rsidRPr="003C1173">
        <w:t>). Prateka už 10-30 m nuo sklypo vakarinės ribos.</w:t>
      </w:r>
    </w:p>
    <w:p w14:paraId="3233FD3D" w14:textId="77777777" w:rsidR="002C6F65" w:rsidRPr="003C1173" w:rsidRDefault="002C6F65" w:rsidP="00201AE8">
      <w:pPr>
        <w:spacing w:before="120" w:after="120" w:line="360" w:lineRule="auto"/>
      </w:pPr>
      <w:r w:rsidRPr="003C1173">
        <w:t>Į PŪV teritoriją naudingųjų iškasenų telkiniai nepatenka. Artimiausias detaliai išž</w:t>
      </w:r>
      <w:r w:rsidR="00024F28" w:rsidRPr="003C1173">
        <w:t>valgytas ir eksploatuojamas yra</w:t>
      </w:r>
      <w:r w:rsidRPr="003C1173">
        <w:t xml:space="preserve"> Kruonio II smėlio telkinys </w:t>
      </w:r>
      <w:proofErr w:type="spellStart"/>
      <w:r w:rsidRPr="003C1173">
        <w:t>Vekonių</w:t>
      </w:r>
      <w:proofErr w:type="spellEnd"/>
      <w:r w:rsidRPr="003C1173">
        <w:t xml:space="preserve"> kaime, </w:t>
      </w:r>
      <w:proofErr w:type="spellStart"/>
      <w:r w:rsidRPr="003C1173">
        <w:t>Vaiguvos</w:t>
      </w:r>
      <w:proofErr w:type="spellEnd"/>
      <w:r w:rsidRPr="003C1173">
        <w:t xml:space="preserve"> miške, nuo PŪV teritorijos nutolęs apie 2 km pietvakarių kryptimi. Kiti – Kruonio ir Žiūronų smėlio telkiniai dar toliau.</w:t>
      </w:r>
    </w:p>
    <w:p w14:paraId="0F86CB81" w14:textId="77777777" w:rsidR="002C6F65" w:rsidRPr="003C1173" w:rsidRDefault="002C6F65" w:rsidP="00201AE8">
      <w:pPr>
        <w:spacing w:before="120" w:after="120" w:line="360" w:lineRule="auto"/>
        <w:rPr>
          <w:lang w:eastAsia="en-US"/>
        </w:rPr>
      </w:pPr>
      <w:r w:rsidRPr="003C1173">
        <w:t>Geologijos informacinės sistemos GEOLIS duomenimis, vertingų ar saugomų geologinio paveldo objektų Kruonio HAE teritorijoje ir gretimybėse nėra. Arčiausiai esančio geologinio paveldo objekto – Lašinių konglomerato atodangai, nutolusiai 1,5 km nuo PŪV teritorijos bei esančiai Kauno marių regioniniame parke, PŪV jokio fizinio poveikio neturės.</w:t>
      </w:r>
    </w:p>
    <w:p w14:paraId="4139CC22" w14:textId="77777777" w:rsidR="00AC5921" w:rsidRPr="003C1173" w:rsidRDefault="00AC5921" w:rsidP="00201AE8">
      <w:pPr>
        <w:pStyle w:val="Antrat2"/>
        <w:spacing w:before="120" w:after="120"/>
        <w:rPr>
          <w:rFonts w:cstheme="minorHAnsi"/>
        </w:rPr>
      </w:pPr>
      <w:bookmarkStart w:id="23" w:name="_Toc485802757"/>
      <w:r w:rsidRPr="003C1173">
        <w:rPr>
          <w:rFonts w:cstheme="minorHAnsi"/>
        </w:rPr>
        <w:t>Informacija apie kraštovaizdį</w:t>
      </w:r>
      <w:bookmarkEnd w:id="23"/>
    </w:p>
    <w:p w14:paraId="61591E00" w14:textId="158AF020" w:rsidR="008030A2" w:rsidRPr="003C1173" w:rsidRDefault="0071544A" w:rsidP="00201AE8">
      <w:pPr>
        <w:spacing w:before="120" w:after="120" w:line="360" w:lineRule="auto"/>
        <w:rPr>
          <w:rFonts w:ascii="Arial" w:hAnsi="Arial" w:cs="Arial"/>
        </w:rPr>
      </w:pPr>
      <w:r w:rsidRPr="003C1173">
        <w:rPr>
          <w:rFonts w:cstheme="minorHAnsi"/>
          <w:lang w:eastAsia="en-US"/>
        </w:rPr>
        <w:t>K</w:t>
      </w:r>
      <w:r w:rsidR="00BA6602" w:rsidRPr="003C1173">
        <w:rPr>
          <w:rFonts w:cstheme="minorHAnsi"/>
          <w:lang w:eastAsia="en-US"/>
        </w:rPr>
        <w:t xml:space="preserve">ruonio </w:t>
      </w:r>
      <w:r w:rsidRPr="003C1173">
        <w:rPr>
          <w:rFonts w:cstheme="minorHAnsi"/>
          <w:lang w:eastAsia="en-US"/>
        </w:rPr>
        <w:t xml:space="preserve">HAE teritorijos reljefo pobūdis – kalvotai banguotas su 5-10 m peraukštėjimais. Žemės paviršius nuo 44 m </w:t>
      </w:r>
      <w:proofErr w:type="spellStart"/>
      <w:r w:rsidRPr="003C1173">
        <w:rPr>
          <w:rFonts w:cstheme="minorHAnsi"/>
          <w:lang w:eastAsia="en-US"/>
        </w:rPr>
        <w:t>abs</w:t>
      </w:r>
      <w:proofErr w:type="spellEnd"/>
      <w:r w:rsidRPr="003C1173">
        <w:rPr>
          <w:rFonts w:cstheme="minorHAnsi"/>
          <w:lang w:eastAsia="en-US"/>
        </w:rPr>
        <w:t xml:space="preserve">. a. šiaurinėje dalyje (Kauno marių lygis) šlaitu kyla iki 70-80 m (viršutinio baseino), toliau palaipsniui aukštėja iki 120-130 m pietų kryptimi </w:t>
      </w:r>
      <w:proofErr w:type="spellStart"/>
      <w:r w:rsidRPr="003C1173">
        <w:rPr>
          <w:rFonts w:cstheme="minorHAnsi"/>
          <w:lang w:eastAsia="en-US"/>
        </w:rPr>
        <w:t>Vekonių</w:t>
      </w:r>
      <w:proofErr w:type="spellEnd"/>
      <w:r w:rsidRPr="003C1173">
        <w:rPr>
          <w:rFonts w:cstheme="minorHAnsi"/>
          <w:lang w:eastAsia="en-US"/>
        </w:rPr>
        <w:t xml:space="preserve">, </w:t>
      </w:r>
      <w:proofErr w:type="spellStart"/>
      <w:r w:rsidRPr="003C1173">
        <w:rPr>
          <w:rFonts w:cstheme="minorHAnsi"/>
          <w:lang w:eastAsia="en-US"/>
        </w:rPr>
        <w:t>Armanų</w:t>
      </w:r>
      <w:proofErr w:type="spellEnd"/>
      <w:r w:rsidRPr="003C1173">
        <w:rPr>
          <w:rFonts w:cstheme="minorHAnsi"/>
          <w:lang w:eastAsia="en-US"/>
        </w:rPr>
        <w:t xml:space="preserve"> k. apylinkėse. Planuojamos sklypo dalies tarp Kauno marių šlaito, viršutinio baseino ir </w:t>
      </w:r>
      <w:proofErr w:type="spellStart"/>
      <w:r w:rsidRPr="003C1173">
        <w:rPr>
          <w:rFonts w:cstheme="minorHAnsi"/>
          <w:lang w:eastAsia="en-US"/>
        </w:rPr>
        <w:t>Strankščiaus</w:t>
      </w:r>
      <w:proofErr w:type="spellEnd"/>
      <w:r w:rsidRPr="003C1173">
        <w:rPr>
          <w:rFonts w:cstheme="minorHAnsi"/>
          <w:lang w:eastAsia="en-US"/>
        </w:rPr>
        <w:t xml:space="preserve"> upelio reljefas suformuotas K</w:t>
      </w:r>
      <w:r w:rsidR="00BA6602" w:rsidRPr="003C1173">
        <w:rPr>
          <w:rFonts w:cstheme="minorHAnsi"/>
          <w:lang w:eastAsia="en-US"/>
        </w:rPr>
        <w:t xml:space="preserve">ruonio </w:t>
      </w:r>
      <w:r w:rsidRPr="003C1173">
        <w:rPr>
          <w:rFonts w:cstheme="minorHAnsi"/>
          <w:lang w:eastAsia="en-US"/>
        </w:rPr>
        <w:t>HAE statybų išdavoje, todėl jo pobūdis, lyginant su 1980 m. būkle, reikšmingai pakeistas, nes viršutinio baseino statinys dirbtinai "užkeltas" virš Nemuno terasų paviršiaus.</w:t>
      </w:r>
      <w:r w:rsidR="008030A2" w:rsidRPr="003C1173">
        <w:rPr>
          <w:rFonts w:cstheme="minorHAnsi"/>
          <w:lang w:eastAsia="en-US"/>
        </w:rPr>
        <w:t xml:space="preserve"> </w:t>
      </w:r>
      <w:r w:rsidR="008030A2" w:rsidRPr="003C1173">
        <w:rPr>
          <w:rFonts w:ascii="Arial" w:hAnsi="Arial" w:cs="Arial"/>
        </w:rPr>
        <w:t xml:space="preserve">PŪV teritorija priklauso degraduotoms gamtinio karkaso teritorijoms (S) (gamtinio karkaso žemėlapis pavaizduotas </w:t>
      </w:r>
      <w:r w:rsidR="000C5C82">
        <w:rPr>
          <w:rFonts w:ascii="Arial" w:hAnsi="Arial" w:cs="Arial"/>
        </w:rPr>
        <w:t>5</w:t>
      </w:r>
      <w:r w:rsidR="008030A2" w:rsidRPr="003C1173">
        <w:rPr>
          <w:rFonts w:ascii="Arial" w:hAnsi="Arial" w:cs="Arial"/>
        </w:rPr>
        <w:t xml:space="preserve"> pav.).</w:t>
      </w:r>
    </w:p>
    <w:p w14:paraId="32E0C430" w14:textId="77777777" w:rsidR="008030A2" w:rsidRPr="003C1173" w:rsidRDefault="008030A2" w:rsidP="008F6EB6">
      <w:pPr>
        <w:spacing w:after="0" w:line="360" w:lineRule="auto"/>
        <w:jc w:val="center"/>
        <w:rPr>
          <w:rFonts w:ascii="Arial" w:hAnsi="Arial" w:cs="Arial"/>
        </w:rPr>
      </w:pPr>
      <w:r w:rsidRPr="003C1173">
        <w:rPr>
          <w:rFonts w:ascii="Arial" w:hAnsi="Arial" w:cs="Arial"/>
          <w:noProof/>
        </w:rPr>
        <w:lastRenderedPageBreak/>
        <w:drawing>
          <wp:inline distT="0" distB="0" distL="0" distR="0" wp14:anchorId="7A03858B" wp14:editId="74270C98">
            <wp:extent cx="3678865" cy="3599274"/>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10342" cy="3630070"/>
                    </a:xfrm>
                    <a:prstGeom prst="rect">
                      <a:avLst/>
                    </a:prstGeom>
                  </pic:spPr>
                </pic:pic>
              </a:graphicData>
            </a:graphic>
          </wp:inline>
        </w:drawing>
      </w:r>
    </w:p>
    <w:p w14:paraId="5CE9722A" w14:textId="16218900" w:rsidR="005F48A3" w:rsidRDefault="0048196B" w:rsidP="005F48A3">
      <w:pPr>
        <w:spacing w:after="0" w:line="240" w:lineRule="auto"/>
        <w:jc w:val="center"/>
        <w:rPr>
          <w:rFonts w:ascii="Arial" w:hAnsi="Arial" w:cs="Arial"/>
          <w:i/>
          <w:sz w:val="20"/>
        </w:rPr>
      </w:pPr>
      <w:r w:rsidRPr="003C1173">
        <w:rPr>
          <w:rFonts w:ascii="Arial" w:hAnsi="Arial" w:cs="Arial"/>
          <w:b/>
          <w:i/>
          <w:sz w:val="20"/>
        </w:rPr>
        <w:t xml:space="preserve">Pav. </w:t>
      </w:r>
      <w:r w:rsidR="005F48A3">
        <w:rPr>
          <w:rFonts w:ascii="Arial" w:hAnsi="Arial" w:cs="Arial"/>
          <w:b/>
          <w:i/>
          <w:sz w:val="20"/>
        </w:rPr>
        <w:t>5</w:t>
      </w:r>
      <w:r w:rsidR="008030A2" w:rsidRPr="003C1173">
        <w:rPr>
          <w:rFonts w:ascii="Arial" w:hAnsi="Arial" w:cs="Arial"/>
          <w:b/>
          <w:i/>
          <w:sz w:val="20"/>
        </w:rPr>
        <w:t>.</w:t>
      </w:r>
      <w:r w:rsidR="008030A2" w:rsidRPr="003C1173">
        <w:rPr>
          <w:rFonts w:ascii="Arial" w:hAnsi="Arial" w:cs="Arial"/>
          <w:i/>
          <w:sz w:val="20"/>
        </w:rPr>
        <w:t xml:space="preserve"> Gamtinio karkaso žemėlapio ištra</w:t>
      </w:r>
      <w:r w:rsidR="005F48A3">
        <w:rPr>
          <w:rFonts w:ascii="Arial" w:hAnsi="Arial" w:cs="Arial"/>
          <w:i/>
          <w:sz w:val="20"/>
        </w:rPr>
        <w:t>uka</w:t>
      </w:r>
    </w:p>
    <w:p w14:paraId="73D32546" w14:textId="02CD910D" w:rsidR="00896BE4" w:rsidRPr="003C1173" w:rsidRDefault="008030A2" w:rsidP="005F48A3">
      <w:pPr>
        <w:spacing w:after="0" w:line="240" w:lineRule="auto"/>
        <w:jc w:val="center"/>
        <w:rPr>
          <w:rFonts w:ascii="Arial" w:hAnsi="Arial" w:cs="Arial"/>
          <w:i/>
          <w:sz w:val="20"/>
        </w:rPr>
      </w:pPr>
      <w:r w:rsidRPr="003C1173">
        <w:rPr>
          <w:rFonts w:ascii="Arial" w:hAnsi="Arial" w:cs="Arial"/>
          <w:i/>
          <w:sz w:val="20"/>
        </w:rPr>
        <w:t>Šaltinis: Kaišiadorių rajono savivaldybės bendrasis planas</w:t>
      </w:r>
    </w:p>
    <w:p w14:paraId="0649E558" w14:textId="77777777" w:rsidR="001020A3" w:rsidRPr="003C1173" w:rsidRDefault="001020A3" w:rsidP="00201AE8">
      <w:pPr>
        <w:spacing w:before="120" w:after="120" w:line="360" w:lineRule="auto"/>
        <w:rPr>
          <w:rFonts w:ascii="Arial" w:hAnsi="Arial" w:cs="Arial"/>
        </w:rPr>
      </w:pPr>
      <w:r w:rsidRPr="003C1173">
        <w:rPr>
          <w:rFonts w:ascii="Arial" w:hAnsi="Arial" w:cs="Arial"/>
        </w:rPr>
        <w:t xml:space="preserve">Lietuvos kraštovaizdžio erdvinės struktūros pagrindimo ir tvarkymo strateginiuose darbuose (Lietuvos Respublikos kraštovaizdžio, 2006; Nacionalinio kraštovaizdžio, 2015), išskirti vertingiausi estetiniu požiūriu Lietuvos kraštovaizdžio vizualinės struktūros tipai (V3H3, V2H3, V3H2, V2H2, V3H1, V1H3, vizualinis </w:t>
      </w:r>
      <w:proofErr w:type="spellStart"/>
      <w:r w:rsidRPr="003C1173">
        <w:rPr>
          <w:rFonts w:ascii="Arial" w:hAnsi="Arial" w:cs="Arial"/>
        </w:rPr>
        <w:t>dominantiškumas</w:t>
      </w:r>
      <w:proofErr w:type="spellEnd"/>
      <w:r w:rsidRPr="003C1173">
        <w:rPr>
          <w:rFonts w:ascii="Arial" w:hAnsi="Arial" w:cs="Arial"/>
        </w:rPr>
        <w:t xml:space="preserve"> yra a, b, c) ir kuriems gali daryti reikšmingą poveikį technogeniniai statiniai.</w:t>
      </w:r>
    </w:p>
    <w:p w14:paraId="5BF01EA2" w14:textId="77777777" w:rsidR="001020A3" w:rsidRPr="003C1173" w:rsidRDefault="001020A3" w:rsidP="00201AE8">
      <w:pPr>
        <w:spacing w:before="120" w:after="120" w:line="360" w:lineRule="auto"/>
        <w:rPr>
          <w:rFonts w:ascii="Arial" w:hAnsi="Arial" w:cs="Arial"/>
        </w:rPr>
      </w:pPr>
      <w:r w:rsidRPr="003C1173">
        <w:rPr>
          <w:rFonts w:ascii="Arial" w:hAnsi="Arial" w:cs="Arial"/>
        </w:rPr>
        <w:t xml:space="preserve">Nacionalinio lygmens dokumentuose PŪV teritorija priskirta V3H2-a gamtinio kraštovaizdžio tipui - ypač raiškios ir vidutinės vertikaliosios ir horizontaliosios sąskaidos atvirų ir pusiau atvirų erdvių kraštovaizdžiai su kraštovaizdžio erdvinėje struktūroje išreikštu vertikaliųjų ir horizontaliųjų </w:t>
      </w:r>
      <w:proofErr w:type="spellStart"/>
      <w:r w:rsidRPr="003C1173">
        <w:rPr>
          <w:rFonts w:ascii="Arial" w:hAnsi="Arial" w:cs="Arial"/>
        </w:rPr>
        <w:t>dominantų</w:t>
      </w:r>
      <w:proofErr w:type="spellEnd"/>
      <w:r w:rsidRPr="003C1173">
        <w:rPr>
          <w:rFonts w:ascii="Arial" w:hAnsi="Arial" w:cs="Arial"/>
        </w:rPr>
        <w:t xml:space="preserve"> kompleksu. Smulkaus mastelio žemėlapiuose išskirti vizualinės struktūros tipai apibrėžia stambius kraštovaizdžio vienetus, kurie lokalizuojami žemesnio lygmens bendrojo ir specialiojo teritorijų planavimo dokumentuose – kraštovaizdžio planavimo schemose, saugomų teritorijų ribų ir zonų bei tvarkymo planuose. Nagrinėjamu atveju, kraštovaizdžio vizualinės apsaugos reikalavimus vietovėje detalizuoja Kauno marių regioninio parko funkcinių zonų ir buferinės apsaugos zonos reglamentai.</w:t>
      </w:r>
      <w:r w:rsidR="001F7F79" w:rsidRPr="003C117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25D41980" w14:textId="77777777" w:rsidR="001020A3" w:rsidRDefault="001020A3" w:rsidP="00CB3E02">
      <w:pPr>
        <w:spacing w:before="120" w:after="120" w:line="360" w:lineRule="auto"/>
        <w:rPr>
          <w:rFonts w:ascii="Arial" w:hAnsi="Arial" w:cs="Arial"/>
        </w:rPr>
      </w:pPr>
      <w:r w:rsidRPr="003C1173">
        <w:rPr>
          <w:rFonts w:ascii="Arial" w:hAnsi="Arial" w:cs="Arial"/>
        </w:rPr>
        <w:t>A</w:t>
      </w:r>
      <w:r w:rsidR="00696665">
        <w:rPr>
          <w:rFonts w:ascii="Arial" w:hAnsi="Arial" w:cs="Arial"/>
        </w:rPr>
        <w:t>tsi</w:t>
      </w:r>
      <w:r w:rsidRPr="003C1173">
        <w:rPr>
          <w:rFonts w:ascii="Arial" w:hAnsi="Arial" w:cs="Arial"/>
        </w:rPr>
        <w:t xml:space="preserve">žvelgiant </w:t>
      </w:r>
      <w:r w:rsidR="00696665">
        <w:rPr>
          <w:rFonts w:ascii="Arial" w:hAnsi="Arial" w:cs="Arial"/>
        </w:rPr>
        <w:t xml:space="preserve">į </w:t>
      </w:r>
      <w:r w:rsidRPr="003C1173">
        <w:rPr>
          <w:rFonts w:ascii="Arial" w:hAnsi="Arial" w:cs="Arial"/>
        </w:rPr>
        <w:t>saugomos teritorijos vertybes (</w:t>
      </w:r>
      <w:r w:rsidRPr="003C1173">
        <w:rPr>
          <w:rFonts w:ascii="Arial" w:hAnsi="Arial" w:cs="Arial"/>
          <w:i/>
        </w:rPr>
        <w:t>http://www.kaunomarios.lt</w:t>
      </w:r>
      <w:r w:rsidRPr="003C1173">
        <w:rPr>
          <w:rFonts w:ascii="Arial" w:hAnsi="Arial" w:cs="Arial"/>
        </w:rPr>
        <w:t xml:space="preserve">), Kauno marių regioninio parko kraštovaizdžio savitumą nulemia didelė plastiškos konfigūracijos, apribota sumedėjusia augalija apaugusiais aukštais šlaitais tvenkinio akvatorija, kontrastuojanti gamtinių elementų natūralumu aplinkui vyraujančioms urbanizuotoms ir agrarinėms teritorijoms. Panoramose akvatorija matoma suskaidyta pusiasaliais, kelių planų įlankomis su sudėtinga silueto linija. Raiškūs erdves formuojantys komponentai, vizualinis jų aktyvumas, aiškiai </w:t>
      </w:r>
      <w:r w:rsidRPr="003C1173">
        <w:rPr>
          <w:rFonts w:ascii="Arial" w:hAnsi="Arial" w:cs="Arial"/>
        </w:rPr>
        <w:lastRenderedPageBreak/>
        <w:t>suvokiami jų kompoziciniai ryšiai, sudarantys optimalias sąlygas suvokti kraštovaizdžio sandarą, gerai matyti stambesnius jo komponentus: miškų-laukų derinį, sodybas, gyvenvietes.</w:t>
      </w:r>
    </w:p>
    <w:p w14:paraId="2971EF80" w14:textId="0E98D1A0" w:rsidR="00CB3E02" w:rsidRDefault="00A2357B" w:rsidP="00CB3E02">
      <w:pPr>
        <w:pStyle w:val="Sraopastraipa"/>
        <w:spacing w:before="120" w:after="120" w:line="360" w:lineRule="auto"/>
        <w:ind w:left="0"/>
        <w:rPr>
          <w:rFonts w:ascii="Arial" w:hAnsi="Arial" w:cs="Arial"/>
          <w:lang w:eastAsia="lt-LT"/>
        </w:rPr>
      </w:pPr>
      <w:r>
        <w:rPr>
          <w:rFonts w:ascii="Arial" w:hAnsi="Arial" w:cs="Arial"/>
        </w:rPr>
        <w:t>Vizualinė dominantė aplinkui esančios</w:t>
      </w:r>
      <w:r w:rsidR="003E2F7F">
        <w:rPr>
          <w:rFonts w:ascii="Arial" w:hAnsi="Arial" w:cs="Arial"/>
        </w:rPr>
        <w:t>e teritorijose yra Kruonio HAE, kurios aukštutinis baseinas dirbtinai užkeltas 1</w:t>
      </w:r>
      <w:r w:rsidR="00C34ABE">
        <w:rPr>
          <w:rFonts w:ascii="Arial" w:hAnsi="Arial" w:cs="Arial"/>
        </w:rPr>
        <w:t>13</w:t>
      </w:r>
      <w:r w:rsidR="003E2F7F">
        <w:rPr>
          <w:rFonts w:ascii="Arial" w:hAnsi="Arial" w:cs="Arial"/>
        </w:rPr>
        <w:t xml:space="preserve"> metrų </w:t>
      </w:r>
      <w:r w:rsidR="00C34ABE">
        <w:rPr>
          <w:rFonts w:ascii="Arial" w:hAnsi="Arial" w:cs="Arial"/>
        </w:rPr>
        <w:t xml:space="preserve">absoliutinės </w:t>
      </w:r>
      <w:proofErr w:type="spellStart"/>
      <w:r w:rsidR="00C34ABE">
        <w:rPr>
          <w:rFonts w:ascii="Arial" w:hAnsi="Arial" w:cs="Arial"/>
        </w:rPr>
        <w:t>altitudės</w:t>
      </w:r>
      <w:proofErr w:type="spellEnd"/>
      <w:r w:rsidR="00C34ABE">
        <w:rPr>
          <w:rFonts w:ascii="Arial" w:hAnsi="Arial" w:cs="Arial"/>
        </w:rPr>
        <w:t xml:space="preserve"> </w:t>
      </w:r>
      <w:r w:rsidR="003E2F7F">
        <w:rPr>
          <w:rFonts w:ascii="Arial" w:hAnsi="Arial" w:cs="Arial"/>
        </w:rPr>
        <w:t xml:space="preserve">virš Kauno marių. </w:t>
      </w:r>
      <w:r w:rsidR="00CB3E02" w:rsidRPr="00CB3E02">
        <w:rPr>
          <w:rFonts w:ascii="Arial" w:hAnsi="Arial" w:cs="Arial"/>
        </w:rPr>
        <w:t xml:space="preserve">Planuojamų įrengti duomenų centrų objektų absoliutinė </w:t>
      </w:r>
      <w:proofErr w:type="spellStart"/>
      <w:r w:rsidR="00CB3E02" w:rsidRPr="00CB3E02">
        <w:rPr>
          <w:rFonts w:ascii="Arial" w:hAnsi="Arial" w:cs="Arial"/>
        </w:rPr>
        <w:t>altitudė</w:t>
      </w:r>
      <w:proofErr w:type="spellEnd"/>
      <w:r w:rsidR="00CB3E02" w:rsidRPr="00CB3E02">
        <w:rPr>
          <w:rFonts w:ascii="Arial" w:hAnsi="Arial" w:cs="Arial"/>
        </w:rPr>
        <w:t xml:space="preserve"> 108,9 m. Žvelgiant į planuojamą teritoriją iš aukščiausio taško – geologinės vertybės </w:t>
      </w:r>
      <w:proofErr w:type="spellStart"/>
      <w:r w:rsidR="00CB3E02" w:rsidRPr="00CB3E02">
        <w:rPr>
          <w:rFonts w:ascii="Arial" w:hAnsi="Arial" w:cs="Arial"/>
        </w:rPr>
        <w:t>Dovainonių</w:t>
      </w:r>
      <w:proofErr w:type="spellEnd"/>
      <w:r w:rsidR="00CB3E02" w:rsidRPr="00CB3E02">
        <w:rPr>
          <w:rFonts w:ascii="Arial" w:hAnsi="Arial" w:cs="Arial"/>
        </w:rPr>
        <w:t xml:space="preserve"> atodangos (iš šiaurinės pusės, už Nemuno upės) planuojami pastatai neiškils aukščiau horizonto linijos, kadangi žemės paviršius kyla į pietinę pusę nuo nagrinėjamo sklypo ir pastatai iki 35 m aukščio „pradingsta“ miškų fone</w:t>
      </w:r>
      <w:r w:rsidR="00CB3E02">
        <w:rPr>
          <w:rFonts w:ascii="Arial" w:hAnsi="Arial" w:cs="Arial"/>
        </w:rPr>
        <w:t xml:space="preserve">. </w:t>
      </w:r>
      <w:r w:rsidR="00CB3E02">
        <w:rPr>
          <w:rFonts w:ascii="Arial" w:hAnsi="Arial" w:cs="Arial"/>
          <w:lang w:eastAsia="lt-LT"/>
        </w:rPr>
        <w:t xml:space="preserve">Būsimus pastatus nuo Nemuno taip pat dengs Kauno marių regioninio parko teritorijoje esantis miškas, besiribojantis su nagrinėjamu žemės sklypu. Rengiant detalųjį planą šiaurinėje žemės sklypo dalyje, besiribojančioje su Kauno marių regioninio parko teritorija, numatoma </w:t>
      </w:r>
      <w:proofErr w:type="spellStart"/>
      <w:r w:rsidR="00CB3E02">
        <w:rPr>
          <w:rFonts w:ascii="Arial" w:hAnsi="Arial" w:cs="Arial"/>
          <w:lang w:eastAsia="lt-LT"/>
        </w:rPr>
        <w:t>reglamentinė</w:t>
      </w:r>
      <w:proofErr w:type="spellEnd"/>
      <w:r w:rsidR="00CB3E02">
        <w:rPr>
          <w:rFonts w:ascii="Arial" w:hAnsi="Arial" w:cs="Arial"/>
          <w:lang w:eastAsia="lt-LT"/>
        </w:rPr>
        <w:t xml:space="preserve"> zona, kurioje pastatų aukštis ribojamas iki 15 m. Siekiant panaikinti didelio tūrio pastatų agresyvumą kraštovaizdžio vizualiniam poveikiui, rengiant techninius pastatų ir statinių projektus tikslinga spalvinius fasadų sprendinius parinkti tokius, kad pastatai maksimaliai susiniveliuotų su gamtos spalvomis.</w:t>
      </w:r>
    </w:p>
    <w:p w14:paraId="0755E8A2" w14:textId="38C3A524" w:rsidR="00040B72" w:rsidRPr="00040B72" w:rsidRDefault="003E2F7F" w:rsidP="00CB3E02">
      <w:pPr>
        <w:spacing w:before="120" w:after="120" w:line="360" w:lineRule="auto"/>
        <w:rPr>
          <w:rFonts w:ascii="Arial" w:hAnsi="Arial" w:cs="Arial"/>
        </w:rPr>
      </w:pPr>
      <w:r>
        <w:rPr>
          <w:rFonts w:ascii="Arial" w:hAnsi="Arial" w:cs="Arial"/>
        </w:rPr>
        <w:t>Kruonio HAE susijusi su Kauno mariomis kaip bendra technologinė sistema.</w:t>
      </w:r>
      <w:r w:rsidR="00040B72">
        <w:rPr>
          <w:rFonts w:ascii="Arial" w:hAnsi="Arial" w:cs="Arial"/>
        </w:rPr>
        <w:t xml:space="preserve"> </w:t>
      </w:r>
      <w:r w:rsidR="00040B72" w:rsidRPr="00040B72">
        <w:rPr>
          <w:rFonts w:ascii="Arial" w:hAnsi="Arial" w:cs="Arial"/>
        </w:rPr>
        <w:t xml:space="preserve">Nacionalinis kraštovaizdžio tvarkymo planas bendrąjį nagrinėjamos teritorijos kraštovaizdžio pobūdį priskiria industriniam </w:t>
      </w:r>
      <w:proofErr w:type="spellStart"/>
      <w:r w:rsidR="00040B72" w:rsidRPr="00040B72">
        <w:rPr>
          <w:rFonts w:ascii="Arial" w:hAnsi="Arial" w:cs="Arial"/>
        </w:rPr>
        <w:t>technogenizuotam</w:t>
      </w:r>
      <w:proofErr w:type="spellEnd"/>
      <w:r w:rsidR="00040B72" w:rsidRPr="00040B72">
        <w:rPr>
          <w:rFonts w:ascii="Arial" w:hAnsi="Arial" w:cs="Arial"/>
        </w:rPr>
        <w:t xml:space="preserve"> (inžinerinių ir pramoninių kompleksų teritorijos 80-100%, miškų 0-20%) kraštovaizdžiui, apibrėžiant pagal kraštovaizdžio natūralumo ir sukultūrinimo santykį žemėnaudų požiūriu. Nagrinėjamas žemės sklypas yra urbanizuotoje aplinkoje, greta Kruonio HAE technogeninio komplekso. Naujai kuriamas Pramoninis parkas duomenų centrams statyti pratęs Kruonio HAE kompleksą vakarų kryptimi link </w:t>
      </w:r>
      <w:proofErr w:type="spellStart"/>
      <w:r w:rsidR="00040B72" w:rsidRPr="00040B72">
        <w:rPr>
          <w:rFonts w:ascii="Arial" w:hAnsi="Arial" w:cs="Arial"/>
        </w:rPr>
        <w:t>Vaiguvos</w:t>
      </w:r>
      <w:proofErr w:type="spellEnd"/>
      <w:r w:rsidR="00040B72" w:rsidRPr="00040B72">
        <w:rPr>
          <w:rFonts w:ascii="Arial" w:hAnsi="Arial" w:cs="Arial"/>
        </w:rPr>
        <w:t xml:space="preserve"> miško.</w:t>
      </w:r>
    </w:p>
    <w:p w14:paraId="72B0DDC2" w14:textId="4420118B" w:rsidR="00FA6B0F" w:rsidRDefault="003A73FF" w:rsidP="00FA6B0F">
      <w:pPr>
        <w:spacing w:before="120" w:after="120" w:line="360" w:lineRule="auto"/>
        <w:jc w:val="center"/>
        <w:rPr>
          <w:rFonts w:ascii="Arial" w:hAnsi="Arial" w:cs="Arial"/>
        </w:rPr>
      </w:pPr>
      <w:r>
        <w:rPr>
          <w:noProof/>
        </w:rPr>
        <w:drawing>
          <wp:inline distT="0" distB="0" distL="0" distR="0" wp14:anchorId="1D4DE261" wp14:editId="74F30E97">
            <wp:extent cx="5939155" cy="2582545"/>
            <wp:effectExtent l="0" t="0" r="444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155" cy="2582545"/>
                    </a:xfrm>
                    <a:prstGeom prst="rect">
                      <a:avLst/>
                    </a:prstGeom>
                  </pic:spPr>
                </pic:pic>
              </a:graphicData>
            </a:graphic>
          </wp:inline>
        </w:drawing>
      </w:r>
    </w:p>
    <w:p w14:paraId="3F32B435" w14:textId="624DF38F" w:rsidR="00F66DF6" w:rsidRDefault="00FA6B0F" w:rsidP="00F66DF6">
      <w:pPr>
        <w:pStyle w:val="Sraopastraipa"/>
        <w:ind w:left="0" w:right="140"/>
        <w:jc w:val="center"/>
        <w:rPr>
          <w:rFonts w:ascii="Arial" w:hAnsi="Arial" w:cs="Arial"/>
          <w:i/>
          <w:iCs/>
          <w:lang w:eastAsia="lt-LT"/>
        </w:rPr>
      </w:pPr>
      <w:r w:rsidRPr="003C1173">
        <w:rPr>
          <w:rFonts w:ascii="Arial" w:hAnsi="Arial" w:cs="Arial"/>
          <w:b/>
          <w:i/>
          <w:sz w:val="20"/>
        </w:rPr>
        <w:t xml:space="preserve">Pav. </w:t>
      </w:r>
      <w:r w:rsidR="00E761AA">
        <w:rPr>
          <w:rFonts w:ascii="Arial" w:hAnsi="Arial" w:cs="Arial"/>
          <w:b/>
          <w:i/>
          <w:sz w:val="20"/>
        </w:rPr>
        <w:t>6</w:t>
      </w:r>
      <w:r w:rsidRPr="003C1173">
        <w:rPr>
          <w:rFonts w:ascii="Arial" w:hAnsi="Arial" w:cs="Arial"/>
          <w:b/>
          <w:i/>
          <w:sz w:val="20"/>
        </w:rPr>
        <w:t>.</w:t>
      </w:r>
      <w:r w:rsidRPr="003C1173">
        <w:rPr>
          <w:rFonts w:ascii="Arial" w:hAnsi="Arial" w:cs="Arial"/>
          <w:i/>
          <w:sz w:val="20"/>
        </w:rPr>
        <w:t xml:space="preserve"> </w:t>
      </w:r>
      <w:r w:rsidR="003C0D1C">
        <w:rPr>
          <w:rFonts w:ascii="Arial" w:hAnsi="Arial" w:cs="Arial"/>
          <w:i/>
          <w:sz w:val="20"/>
        </w:rPr>
        <w:t>Planuojama</w:t>
      </w:r>
      <w:r w:rsidR="00F66DF6">
        <w:rPr>
          <w:rFonts w:ascii="Arial" w:hAnsi="Arial" w:cs="Arial"/>
          <w:i/>
          <w:sz w:val="20"/>
        </w:rPr>
        <w:t xml:space="preserve">s </w:t>
      </w:r>
      <w:r w:rsidR="00F66DF6">
        <w:rPr>
          <w:rFonts w:ascii="Arial" w:hAnsi="Arial" w:cs="Arial"/>
          <w:i/>
          <w:iCs/>
          <w:lang w:eastAsia="lt-LT"/>
        </w:rPr>
        <w:t xml:space="preserve">vaizdas nuo </w:t>
      </w:r>
      <w:proofErr w:type="spellStart"/>
      <w:r w:rsidR="00F66DF6">
        <w:rPr>
          <w:rFonts w:ascii="Arial" w:hAnsi="Arial" w:cs="Arial"/>
          <w:i/>
          <w:iCs/>
          <w:lang w:eastAsia="lt-LT"/>
        </w:rPr>
        <w:t>Dovainonių</w:t>
      </w:r>
      <w:proofErr w:type="spellEnd"/>
      <w:r w:rsidR="00F66DF6">
        <w:rPr>
          <w:rFonts w:ascii="Arial" w:hAnsi="Arial" w:cs="Arial"/>
          <w:i/>
          <w:iCs/>
          <w:lang w:eastAsia="lt-LT"/>
        </w:rPr>
        <w:t xml:space="preserve"> atodangos</w:t>
      </w:r>
    </w:p>
    <w:p w14:paraId="24574D68" w14:textId="2D8C17EB" w:rsidR="00A2357B" w:rsidRDefault="006B1FDD" w:rsidP="003C1173">
      <w:pPr>
        <w:spacing w:before="120" w:after="120" w:line="360" w:lineRule="auto"/>
        <w:rPr>
          <w:rFonts w:ascii="Arial" w:hAnsi="Arial" w:cs="Arial"/>
        </w:rPr>
      </w:pPr>
      <w:r>
        <w:rPr>
          <w:rFonts w:ascii="Arial" w:hAnsi="Arial" w:cs="Arial"/>
        </w:rPr>
        <w:t>Duomenų centrų v</w:t>
      </w:r>
      <w:r w:rsidR="003D27D1">
        <w:rPr>
          <w:rFonts w:ascii="Arial" w:hAnsi="Arial" w:cs="Arial"/>
        </w:rPr>
        <w:t xml:space="preserve">izualiniam poveikiui mažinti </w:t>
      </w:r>
      <w:r w:rsidR="00C5763F">
        <w:rPr>
          <w:rFonts w:ascii="Arial" w:hAnsi="Arial" w:cs="Arial"/>
        </w:rPr>
        <w:t>preliminariai</w:t>
      </w:r>
      <w:r w:rsidR="00696665">
        <w:rPr>
          <w:rFonts w:ascii="Arial" w:hAnsi="Arial" w:cs="Arial"/>
        </w:rPr>
        <w:t xml:space="preserve"> </w:t>
      </w:r>
      <w:r>
        <w:rPr>
          <w:rFonts w:ascii="Arial" w:hAnsi="Arial" w:cs="Arial"/>
        </w:rPr>
        <w:t xml:space="preserve">planuojama </w:t>
      </w:r>
      <w:r w:rsidR="003D27D1">
        <w:rPr>
          <w:rFonts w:ascii="Arial" w:hAnsi="Arial" w:cs="Arial"/>
        </w:rPr>
        <w:t>taik</w:t>
      </w:r>
      <w:r>
        <w:rPr>
          <w:rFonts w:ascii="Arial" w:hAnsi="Arial" w:cs="Arial"/>
        </w:rPr>
        <w:t>yt</w:t>
      </w:r>
      <w:r w:rsidR="003D27D1">
        <w:rPr>
          <w:rFonts w:ascii="Arial" w:hAnsi="Arial" w:cs="Arial"/>
        </w:rPr>
        <w:t>i architektūrini</w:t>
      </w:r>
      <w:r>
        <w:rPr>
          <w:rFonts w:ascii="Arial" w:hAnsi="Arial" w:cs="Arial"/>
        </w:rPr>
        <w:t>us</w:t>
      </w:r>
      <w:r w:rsidR="003D27D1">
        <w:rPr>
          <w:rFonts w:ascii="Arial" w:hAnsi="Arial" w:cs="Arial"/>
        </w:rPr>
        <w:t>-spalvini</w:t>
      </w:r>
      <w:r>
        <w:rPr>
          <w:rFonts w:ascii="Arial" w:hAnsi="Arial" w:cs="Arial"/>
        </w:rPr>
        <w:t>us</w:t>
      </w:r>
      <w:r w:rsidR="003D27D1">
        <w:rPr>
          <w:rFonts w:ascii="Arial" w:hAnsi="Arial" w:cs="Arial"/>
        </w:rPr>
        <w:t xml:space="preserve"> </w:t>
      </w:r>
      <w:r w:rsidR="00696665">
        <w:rPr>
          <w:rFonts w:ascii="Arial" w:hAnsi="Arial" w:cs="Arial"/>
        </w:rPr>
        <w:t>derinius</w:t>
      </w:r>
      <w:r w:rsidR="003D27D1">
        <w:rPr>
          <w:rFonts w:ascii="Arial" w:hAnsi="Arial" w:cs="Arial"/>
        </w:rPr>
        <w:t>.</w:t>
      </w:r>
    </w:p>
    <w:p w14:paraId="444147F4" w14:textId="77777777" w:rsidR="001020A3" w:rsidRPr="003C1173" w:rsidRDefault="001020A3" w:rsidP="003C1173">
      <w:pPr>
        <w:spacing w:before="120" w:after="120" w:line="360" w:lineRule="auto"/>
        <w:rPr>
          <w:rFonts w:ascii="Arial" w:hAnsi="Arial" w:cs="Arial"/>
        </w:rPr>
      </w:pPr>
      <w:r w:rsidRPr="003C1173">
        <w:rPr>
          <w:rFonts w:ascii="Arial" w:hAnsi="Arial" w:cs="Arial"/>
        </w:rPr>
        <w:lastRenderedPageBreak/>
        <w:t>Vidinėje Kauno marių regioninio parko struktūroje ir vizualiniais efektais išskirtos (artimiausios PŪV teritorijai) vizualinės erdvės:</w:t>
      </w:r>
    </w:p>
    <w:p w14:paraId="177225D3" w14:textId="77777777" w:rsidR="001020A3" w:rsidRPr="003C1173" w:rsidRDefault="001020A3" w:rsidP="00201AE8">
      <w:pPr>
        <w:pStyle w:val="Sraopastraipa"/>
        <w:numPr>
          <w:ilvl w:val="0"/>
          <w:numId w:val="23"/>
        </w:numPr>
        <w:spacing w:before="120" w:after="120" w:line="360" w:lineRule="auto"/>
        <w:ind w:left="0" w:firstLine="851"/>
        <w:rPr>
          <w:rFonts w:ascii="Arial" w:hAnsi="Arial" w:cs="Arial"/>
        </w:rPr>
      </w:pPr>
      <w:proofErr w:type="spellStart"/>
      <w:r w:rsidRPr="003C1173">
        <w:rPr>
          <w:rFonts w:ascii="Arial" w:hAnsi="Arial" w:cs="Arial"/>
        </w:rPr>
        <w:t>Kapitoniškių</w:t>
      </w:r>
      <w:proofErr w:type="spellEnd"/>
      <w:r w:rsidR="00D13F17" w:rsidRPr="003C1173">
        <w:rPr>
          <w:rFonts w:ascii="Arial" w:hAnsi="Arial" w:cs="Arial"/>
        </w:rPr>
        <w:t xml:space="preserve"> </w:t>
      </w:r>
      <w:r w:rsidRPr="003C1173">
        <w:rPr>
          <w:rFonts w:ascii="Arial" w:hAnsi="Arial" w:cs="Arial"/>
        </w:rPr>
        <w:t>–</w:t>
      </w:r>
      <w:r w:rsidR="00D13F17" w:rsidRPr="003C1173">
        <w:rPr>
          <w:rFonts w:ascii="Arial" w:hAnsi="Arial" w:cs="Arial"/>
        </w:rPr>
        <w:t xml:space="preserve"> </w:t>
      </w:r>
      <w:proofErr w:type="spellStart"/>
      <w:r w:rsidRPr="003C1173">
        <w:rPr>
          <w:rFonts w:ascii="Arial" w:hAnsi="Arial" w:cs="Arial"/>
        </w:rPr>
        <w:t>Dovainonių</w:t>
      </w:r>
      <w:proofErr w:type="spellEnd"/>
      <w:r w:rsidR="00D13F17" w:rsidRPr="003C1173">
        <w:rPr>
          <w:rFonts w:ascii="Arial" w:hAnsi="Arial" w:cs="Arial"/>
        </w:rPr>
        <w:t xml:space="preserve"> </w:t>
      </w:r>
      <w:r w:rsidRPr="003C1173">
        <w:rPr>
          <w:rFonts w:ascii="Arial" w:hAnsi="Arial" w:cs="Arial"/>
        </w:rPr>
        <w:t>–</w:t>
      </w:r>
      <w:r w:rsidR="00D13F17" w:rsidRPr="003C1173">
        <w:rPr>
          <w:rFonts w:ascii="Arial" w:hAnsi="Arial" w:cs="Arial"/>
        </w:rPr>
        <w:t xml:space="preserve"> </w:t>
      </w:r>
      <w:proofErr w:type="spellStart"/>
      <w:r w:rsidRPr="003C1173">
        <w:rPr>
          <w:rFonts w:ascii="Arial" w:hAnsi="Arial" w:cs="Arial"/>
        </w:rPr>
        <w:t>Arlaviškių</w:t>
      </w:r>
      <w:proofErr w:type="spellEnd"/>
      <w:r w:rsidRPr="003C1173">
        <w:rPr>
          <w:rFonts w:ascii="Arial" w:hAnsi="Arial" w:cs="Arial"/>
        </w:rPr>
        <w:t xml:space="preserve"> vizualinė erdvė. Jos dydis – 4 x 1–1,5 km. Šioje erdvėje ypač ryški antropogeninė dominantė – Kruonio HAE įrenginiai. Joje ryškiai matomas ir vienkieminio kaimo kraštovaizdžio reliktinės teritorijos. </w:t>
      </w:r>
      <w:proofErr w:type="spellStart"/>
      <w:r w:rsidRPr="003C1173">
        <w:rPr>
          <w:rFonts w:ascii="Arial" w:hAnsi="Arial" w:cs="Arial"/>
        </w:rPr>
        <w:t>Dovainonių</w:t>
      </w:r>
      <w:proofErr w:type="spellEnd"/>
      <w:r w:rsidRPr="003C1173">
        <w:rPr>
          <w:rFonts w:ascii="Arial" w:hAnsi="Arial" w:cs="Arial"/>
        </w:rPr>
        <w:t xml:space="preserve"> atodanga šioje erdvėje išsiskiria kaip ryškiausias gamtinio kraštovaizdžio akcentas visame Kauno marių baseine;</w:t>
      </w:r>
    </w:p>
    <w:p w14:paraId="1121BC63" w14:textId="77777777" w:rsidR="001020A3" w:rsidRPr="003C1173" w:rsidRDefault="001020A3" w:rsidP="00201AE8">
      <w:pPr>
        <w:pStyle w:val="Sraopastraipa"/>
        <w:numPr>
          <w:ilvl w:val="0"/>
          <w:numId w:val="23"/>
        </w:numPr>
        <w:spacing w:before="120" w:after="120" w:line="360" w:lineRule="auto"/>
        <w:ind w:left="0" w:firstLine="851"/>
        <w:rPr>
          <w:rFonts w:ascii="Arial" w:hAnsi="Arial" w:cs="Arial"/>
        </w:rPr>
      </w:pPr>
      <w:proofErr w:type="spellStart"/>
      <w:r w:rsidRPr="003C1173">
        <w:rPr>
          <w:rFonts w:ascii="Arial" w:hAnsi="Arial" w:cs="Arial"/>
        </w:rPr>
        <w:t>Arlaviškių</w:t>
      </w:r>
      <w:proofErr w:type="spellEnd"/>
      <w:r w:rsidR="00D13F17" w:rsidRPr="003C1173">
        <w:rPr>
          <w:rFonts w:ascii="Arial" w:hAnsi="Arial" w:cs="Arial"/>
        </w:rPr>
        <w:t xml:space="preserve"> </w:t>
      </w:r>
      <w:r w:rsidRPr="003C1173">
        <w:rPr>
          <w:rFonts w:ascii="Arial" w:hAnsi="Arial" w:cs="Arial"/>
        </w:rPr>
        <w:t>–</w:t>
      </w:r>
      <w:r w:rsidR="00D13F17" w:rsidRPr="003C1173">
        <w:rPr>
          <w:rFonts w:ascii="Arial" w:hAnsi="Arial" w:cs="Arial"/>
        </w:rPr>
        <w:t xml:space="preserve"> </w:t>
      </w:r>
      <w:r w:rsidRPr="003C1173">
        <w:rPr>
          <w:rFonts w:ascii="Arial" w:hAnsi="Arial" w:cs="Arial"/>
        </w:rPr>
        <w:t>Strėvos</w:t>
      </w:r>
      <w:r w:rsidR="00D13F17" w:rsidRPr="003C1173">
        <w:rPr>
          <w:rFonts w:ascii="Arial" w:hAnsi="Arial" w:cs="Arial"/>
        </w:rPr>
        <w:t xml:space="preserve"> </w:t>
      </w:r>
      <w:r w:rsidRPr="003C1173">
        <w:rPr>
          <w:rFonts w:ascii="Arial" w:hAnsi="Arial" w:cs="Arial"/>
        </w:rPr>
        <w:t>–</w:t>
      </w:r>
      <w:r w:rsidR="00D13F17" w:rsidRPr="003C1173">
        <w:rPr>
          <w:rFonts w:ascii="Arial" w:hAnsi="Arial" w:cs="Arial"/>
        </w:rPr>
        <w:t xml:space="preserve"> </w:t>
      </w:r>
      <w:proofErr w:type="spellStart"/>
      <w:r w:rsidRPr="003C1173">
        <w:rPr>
          <w:rFonts w:ascii="Arial" w:hAnsi="Arial" w:cs="Arial"/>
        </w:rPr>
        <w:t>Tursono</w:t>
      </w:r>
      <w:proofErr w:type="spellEnd"/>
      <w:r w:rsidRPr="003C1173">
        <w:rPr>
          <w:rFonts w:ascii="Arial" w:hAnsi="Arial" w:cs="Arial"/>
        </w:rPr>
        <w:t xml:space="preserve"> vizualinė erdvė. Tai kaimiško kraštovaizdžio, be ryškesnių antropogeninių komponentų teritorija. Erdvės dydis – 5,0 x 0,5 km.</w:t>
      </w:r>
    </w:p>
    <w:p w14:paraId="5644E64C" w14:textId="77777777" w:rsidR="00D6796A" w:rsidRDefault="001020A3" w:rsidP="00A2357B">
      <w:pPr>
        <w:pStyle w:val="Sraopastraipa"/>
        <w:spacing w:before="120" w:after="120" w:line="360" w:lineRule="auto"/>
        <w:ind w:left="0"/>
        <w:rPr>
          <w:rFonts w:ascii="Arial" w:hAnsi="Arial" w:cs="Arial"/>
          <w:lang w:eastAsia="lt-LT"/>
        </w:rPr>
      </w:pPr>
      <w:r w:rsidRPr="003C1173">
        <w:rPr>
          <w:rFonts w:ascii="Arial" w:hAnsi="Arial" w:cs="Arial"/>
        </w:rPr>
        <w:t xml:space="preserve">Parko kraštovaizdžiui stebėti ir juo gėrėtis yra įrengtos apžvalgos aikštelės (regyklos) </w:t>
      </w:r>
      <w:proofErr w:type="spellStart"/>
      <w:r w:rsidRPr="003C1173">
        <w:rPr>
          <w:rFonts w:ascii="Arial" w:hAnsi="Arial" w:cs="Arial"/>
        </w:rPr>
        <w:t>Vaišvydavoje</w:t>
      </w:r>
      <w:proofErr w:type="spellEnd"/>
      <w:r w:rsidRPr="003C1173">
        <w:rPr>
          <w:rFonts w:ascii="Arial" w:hAnsi="Arial" w:cs="Arial"/>
        </w:rPr>
        <w:t xml:space="preserve">, </w:t>
      </w:r>
      <w:proofErr w:type="spellStart"/>
      <w:r w:rsidRPr="003C1173">
        <w:rPr>
          <w:rFonts w:ascii="Arial" w:hAnsi="Arial" w:cs="Arial"/>
        </w:rPr>
        <w:t>Dovainonių</w:t>
      </w:r>
      <w:proofErr w:type="spellEnd"/>
      <w:r w:rsidRPr="003C1173">
        <w:rPr>
          <w:rFonts w:ascii="Arial" w:hAnsi="Arial" w:cs="Arial"/>
        </w:rPr>
        <w:t xml:space="preserve"> </w:t>
      </w:r>
      <w:proofErr w:type="spellStart"/>
      <w:r w:rsidRPr="003C1173">
        <w:rPr>
          <w:rFonts w:ascii="Arial" w:hAnsi="Arial" w:cs="Arial"/>
        </w:rPr>
        <w:t>Mergakalnyje</w:t>
      </w:r>
      <w:proofErr w:type="spellEnd"/>
      <w:r w:rsidRPr="003C1173">
        <w:rPr>
          <w:rFonts w:ascii="Arial" w:hAnsi="Arial" w:cs="Arial"/>
        </w:rPr>
        <w:t xml:space="preserve"> ir kitur.</w:t>
      </w:r>
    </w:p>
    <w:p w14:paraId="2C43E4A0" w14:textId="537C3776" w:rsidR="00D6796A" w:rsidRPr="00D6796A" w:rsidRDefault="00D6796A" w:rsidP="00A2357B">
      <w:pPr>
        <w:pStyle w:val="Sraopastraipa"/>
        <w:spacing w:before="120" w:after="120" w:line="360" w:lineRule="auto"/>
        <w:ind w:left="0"/>
        <w:rPr>
          <w:rFonts w:ascii="Arial" w:hAnsi="Arial" w:cs="Arial"/>
          <w:lang w:eastAsia="lt-LT"/>
        </w:rPr>
      </w:pPr>
      <w:r>
        <w:rPr>
          <w:rFonts w:ascii="Arial" w:hAnsi="Arial" w:cs="Arial"/>
        </w:rPr>
        <w:t xml:space="preserve">Kauno marių regioninio parko direkcija 2011-07-27 </w:t>
      </w:r>
      <w:r w:rsidR="00F51422">
        <w:rPr>
          <w:rFonts w:ascii="Arial" w:hAnsi="Arial" w:cs="Arial"/>
        </w:rPr>
        <w:t>pritarė</w:t>
      </w:r>
      <w:r>
        <w:rPr>
          <w:rFonts w:ascii="Arial" w:hAnsi="Arial" w:cs="Arial"/>
        </w:rPr>
        <w:t xml:space="preserve"> detaliojo plano strateginio pasekmių aplinkai </w:t>
      </w:r>
      <w:r w:rsidR="00F51422">
        <w:rPr>
          <w:rFonts w:ascii="Arial" w:hAnsi="Arial" w:cs="Arial"/>
        </w:rPr>
        <w:t xml:space="preserve">vertinimui, kuriame buvo įvertintas planuojamas teritorijos užstatymas duomenų centrais. </w:t>
      </w:r>
      <w:r w:rsidR="000231AE">
        <w:rPr>
          <w:rFonts w:ascii="Arial" w:hAnsi="Arial" w:cs="Arial"/>
        </w:rPr>
        <w:t>P</w:t>
      </w:r>
      <w:r w:rsidR="00F51422">
        <w:rPr>
          <w:rFonts w:ascii="Arial" w:hAnsi="Arial" w:cs="Arial"/>
        </w:rPr>
        <w:t>ateiktame rašte buvo nurodyta imtis visų priemonių vizualine</w:t>
      </w:r>
      <w:r w:rsidR="00076AFF">
        <w:rPr>
          <w:rFonts w:ascii="Arial" w:hAnsi="Arial" w:cs="Arial"/>
        </w:rPr>
        <w:t>i taršai sumažinti</w:t>
      </w:r>
      <w:r w:rsidR="006B1FDD">
        <w:rPr>
          <w:rFonts w:ascii="Arial" w:hAnsi="Arial" w:cs="Arial"/>
        </w:rPr>
        <w:t>. Projektavimo stadijoje konkretus rangovas turės atsižvelgti į šiuos reikala</w:t>
      </w:r>
      <w:r w:rsidR="00C5763F">
        <w:rPr>
          <w:rFonts w:ascii="Arial" w:hAnsi="Arial" w:cs="Arial"/>
        </w:rPr>
        <w:t>vi</w:t>
      </w:r>
      <w:r w:rsidR="006B1FDD">
        <w:rPr>
          <w:rFonts w:ascii="Arial" w:hAnsi="Arial" w:cs="Arial"/>
        </w:rPr>
        <w:t>mus</w:t>
      </w:r>
      <w:r w:rsidR="00C5763F">
        <w:rPr>
          <w:rFonts w:ascii="Arial" w:hAnsi="Arial" w:cs="Arial"/>
        </w:rPr>
        <w:t>, kiek jie technologiškai gali būti realizuojami</w:t>
      </w:r>
      <w:r w:rsidR="006B1FDD">
        <w:rPr>
          <w:rFonts w:ascii="Arial" w:hAnsi="Arial" w:cs="Arial"/>
        </w:rPr>
        <w:t>.</w:t>
      </w:r>
    </w:p>
    <w:p w14:paraId="43A6A0FF" w14:textId="63E8FE7B" w:rsidR="001020A3" w:rsidRPr="003C1173" w:rsidRDefault="001020A3" w:rsidP="00201AE8">
      <w:pPr>
        <w:spacing w:before="120" w:after="120" w:line="360" w:lineRule="auto"/>
        <w:rPr>
          <w:rFonts w:ascii="Arial" w:hAnsi="Arial" w:cs="Arial"/>
          <w:u w:val="single"/>
        </w:rPr>
      </w:pPr>
      <w:r w:rsidRPr="003C1173">
        <w:rPr>
          <w:rFonts w:ascii="Arial" w:hAnsi="Arial" w:cs="Arial"/>
          <w:u w:val="single"/>
        </w:rPr>
        <w:t xml:space="preserve">Apžvelgiant į PŪV </w:t>
      </w:r>
      <w:r w:rsidR="003F78F8" w:rsidRPr="003C1173">
        <w:rPr>
          <w:rFonts w:ascii="Arial" w:hAnsi="Arial" w:cs="Arial"/>
          <w:u w:val="single"/>
        </w:rPr>
        <w:t xml:space="preserve">daromą </w:t>
      </w:r>
      <w:r w:rsidRPr="003C1173">
        <w:rPr>
          <w:rFonts w:ascii="Arial" w:hAnsi="Arial" w:cs="Arial"/>
          <w:u w:val="single"/>
        </w:rPr>
        <w:t>įtaką aplinkinių teritorijų vizualinei erdvei, konstatuo</w:t>
      </w:r>
      <w:r w:rsidR="00C5763F">
        <w:rPr>
          <w:rFonts w:ascii="Arial" w:hAnsi="Arial" w:cs="Arial"/>
          <w:u w:val="single"/>
        </w:rPr>
        <w:t>tina</w:t>
      </w:r>
      <w:r w:rsidRPr="003C1173">
        <w:rPr>
          <w:rFonts w:ascii="Arial" w:hAnsi="Arial" w:cs="Arial"/>
          <w:u w:val="single"/>
        </w:rPr>
        <w:t>, kad potencialiai jautrioms teritorijoms – Kauno marių regioninio parko saugomo kraštovaizdžio zonoms – poveikis ne</w:t>
      </w:r>
      <w:r w:rsidR="00C5763F">
        <w:rPr>
          <w:rFonts w:ascii="Arial" w:hAnsi="Arial" w:cs="Arial"/>
          <w:u w:val="single"/>
        </w:rPr>
        <w:t>bus ženklus – t.</w:t>
      </w:r>
      <w:r w:rsidR="00AA61FB">
        <w:rPr>
          <w:rFonts w:ascii="Arial" w:hAnsi="Arial" w:cs="Arial"/>
          <w:u w:val="single"/>
        </w:rPr>
        <w:t xml:space="preserve"> </w:t>
      </w:r>
      <w:r w:rsidR="00C5763F">
        <w:rPr>
          <w:rFonts w:ascii="Arial" w:hAnsi="Arial" w:cs="Arial"/>
          <w:u w:val="single"/>
        </w:rPr>
        <w:t>y. PŪV įsilies į bendrą šioje konkrečioje teritorijoje dominuojantį technogeninį kontekstą, tačiau esminio pokyčio nesąlygos – ir toliau pagrindine dominante išliks Kruonio HAE kompleksas.</w:t>
      </w:r>
    </w:p>
    <w:p w14:paraId="6A7B2C6D" w14:textId="77777777" w:rsidR="00AC5921" w:rsidRPr="003C1173" w:rsidRDefault="00AC5921" w:rsidP="00201AE8">
      <w:pPr>
        <w:pStyle w:val="Antrat2"/>
        <w:spacing w:before="120" w:after="120"/>
        <w:rPr>
          <w:rFonts w:cstheme="minorHAnsi"/>
        </w:rPr>
      </w:pPr>
      <w:bookmarkStart w:id="24" w:name="_Toc485802758"/>
      <w:r w:rsidRPr="003C1173">
        <w:rPr>
          <w:rFonts w:cstheme="minorHAnsi"/>
        </w:rPr>
        <w:t>Inform</w:t>
      </w:r>
      <w:r w:rsidR="009E42A6" w:rsidRPr="003C1173">
        <w:rPr>
          <w:rFonts w:cstheme="minorHAnsi"/>
        </w:rPr>
        <w:t>acija apie saugomas teritorijas</w:t>
      </w:r>
      <w:bookmarkEnd w:id="24"/>
      <w:r w:rsidRPr="003C1173">
        <w:rPr>
          <w:rFonts w:cstheme="minorHAnsi"/>
        </w:rPr>
        <w:t xml:space="preserve"> </w:t>
      </w:r>
    </w:p>
    <w:p w14:paraId="126450FB" w14:textId="77777777" w:rsidR="00CB3323" w:rsidRPr="003C1173" w:rsidRDefault="00CB3323" w:rsidP="00201AE8">
      <w:pPr>
        <w:spacing w:before="120" w:after="120" w:line="360" w:lineRule="auto"/>
        <w:rPr>
          <w:rFonts w:cstheme="minorHAnsi"/>
          <w:lang w:eastAsia="en-US"/>
        </w:rPr>
      </w:pPr>
      <w:r w:rsidRPr="003C1173">
        <w:rPr>
          <w:rFonts w:cstheme="minorHAnsi"/>
          <w:lang w:eastAsia="en-US"/>
        </w:rPr>
        <w:t xml:space="preserve">Teritorijoje, kurioje numatoma DC statyba, </w:t>
      </w:r>
      <w:r w:rsidR="00A47BC7" w:rsidRPr="003C1173">
        <w:rPr>
          <w:rFonts w:cstheme="minorHAnsi"/>
          <w:lang w:eastAsia="en-US"/>
        </w:rPr>
        <w:t xml:space="preserve">dėl Kruonio HAE statybos metu vykdytų darbų </w:t>
      </w:r>
      <w:r w:rsidRPr="003C1173">
        <w:rPr>
          <w:rFonts w:cstheme="minorHAnsi"/>
          <w:lang w:eastAsia="en-US"/>
        </w:rPr>
        <w:t>nėra išlik</w:t>
      </w:r>
      <w:r w:rsidR="00A47BC7" w:rsidRPr="003C1173">
        <w:rPr>
          <w:rFonts w:cstheme="minorHAnsi"/>
          <w:lang w:eastAsia="en-US"/>
        </w:rPr>
        <w:t>usių</w:t>
      </w:r>
      <w:r w:rsidRPr="003C1173">
        <w:rPr>
          <w:rFonts w:cstheme="minorHAnsi"/>
          <w:lang w:eastAsia="en-US"/>
        </w:rPr>
        <w:t xml:space="preserve"> natūralių gamtinių buveinių, saugomų gyvūnų ar augalų rūšių apsaugai skirtų teritorijų.</w:t>
      </w:r>
    </w:p>
    <w:p w14:paraId="2D835892" w14:textId="77777777" w:rsidR="00CB3323" w:rsidRPr="003C1173" w:rsidRDefault="00CB3323" w:rsidP="003C1173">
      <w:pPr>
        <w:spacing w:before="120" w:after="120" w:line="360" w:lineRule="auto"/>
        <w:rPr>
          <w:rFonts w:cstheme="minorHAnsi"/>
          <w:lang w:eastAsia="en-US"/>
        </w:rPr>
      </w:pPr>
      <w:r w:rsidRPr="003C1173">
        <w:rPr>
          <w:rFonts w:cstheme="minorHAnsi"/>
          <w:lang w:eastAsia="en-US"/>
        </w:rPr>
        <w:t>DC teritorija rytų kryptimi ribojasi su Kruonio HAE sklypu, pietų kryptimi – kuriamo</w:t>
      </w:r>
      <w:r w:rsidR="00887F46" w:rsidRPr="003C1173">
        <w:rPr>
          <w:rFonts w:cstheme="minorHAnsi"/>
          <w:lang w:eastAsia="en-US"/>
        </w:rPr>
        <w:t xml:space="preserve"> Kruonio PP teritorija, šiaurės </w:t>
      </w:r>
      <w:r w:rsidRPr="003C1173">
        <w:rPr>
          <w:rFonts w:cstheme="minorHAnsi"/>
          <w:lang w:eastAsia="en-US"/>
        </w:rPr>
        <w:t xml:space="preserve">kryptimi teritorija ribojasi su privačiu sklypu bei su valstybiniu mišku. </w:t>
      </w:r>
    </w:p>
    <w:p w14:paraId="22E99309" w14:textId="77777777" w:rsidR="00CB3323" w:rsidRDefault="00CB3323" w:rsidP="003C1173">
      <w:pPr>
        <w:spacing w:before="120" w:after="120" w:line="360" w:lineRule="auto"/>
        <w:rPr>
          <w:rFonts w:cstheme="minorHAnsi"/>
          <w:lang w:eastAsia="en-US"/>
        </w:rPr>
      </w:pPr>
      <w:r w:rsidRPr="003C1173">
        <w:rPr>
          <w:rFonts w:cstheme="minorHAnsi"/>
          <w:lang w:eastAsia="en-US"/>
        </w:rPr>
        <w:t xml:space="preserve">Artimiausia saugoma teritorija – Kauno marių regioninis parkas, esantis už 70 m šiaurės vakarų kryptimi. Dalis parko turi paukščių ir buveinių apsaugai svarbių teritorijų statusą. Už 200 m pietvakarių kryptimi yra </w:t>
      </w:r>
      <w:proofErr w:type="spellStart"/>
      <w:r w:rsidRPr="003C1173">
        <w:rPr>
          <w:rFonts w:cstheme="minorHAnsi"/>
          <w:lang w:eastAsia="en-US"/>
        </w:rPr>
        <w:t>Natura</w:t>
      </w:r>
      <w:proofErr w:type="spellEnd"/>
      <w:r w:rsidRPr="003C1173">
        <w:rPr>
          <w:rFonts w:cstheme="minorHAnsi"/>
          <w:lang w:eastAsia="en-US"/>
        </w:rPr>
        <w:t xml:space="preserve"> 2000 teritorija – </w:t>
      </w:r>
      <w:proofErr w:type="spellStart"/>
      <w:r w:rsidRPr="003C1173">
        <w:rPr>
          <w:rFonts w:cstheme="minorHAnsi"/>
          <w:lang w:eastAsia="en-US"/>
        </w:rPr>
        <w:t>Vaiguvos</w:t>
      </w:r>
      <w:proofErr w:type="spellEnd"/>
      <w:r w:rsidRPr="003C1173">
        <w:rPr>
          <w:rFonts w:cstheme="minorHAnsi"/>
          <w:lang w:eastAsia="en-US"/>
        </w:rPr>
        <w:t xml:space="preserve"> miškas.</w:t>
      </w:r>
    </w:p>
    <w:p w14:paraId="75BA8A5F" w14:textId="7FEEBA90" w:rsidR="00A2357B" w:rsidRPr="003C1173" w:rsidRDefault="00A2357B" w:rsidP="00A2357B">
      <w:pPr>
        <w:spacing w:before="120" w:after="120" w:line="360" w:lineRule="auto"/>
        <w:rPr>
          <w:szCs w:val="23"/>
        </w:rPr>
      </w:pPr>
      <w:r w:rsidRPr="003C1173">
        <w:rPr>
          <w:rFonts w:ascii="Arial" w:hAnsi="Arial" w:cs="Arial"/>
        </w:rPr>
        <w:t>Su PŪV susijusios „</w:t>
      </w:r>
      <w:proofErr w:type="spellStart"/>
      <w:r w:rsidRPr="003C1173">
        <w:rPr>
          <w:rFonts w:ascii="Arial" w:hAnsi="Arial" w:cs="Arial"/>
        </w:rPr>
        <w:t>Natura</w:t>
      </w:r>
      <w:proofErr w:type="spellEnd"/>
      <w:r w:rsidRPr="003C1173">
        <w:rPr>
          <w:rFonts w:ascii="Arial" w:hAnsi="Arial" w:cs="Arial"/>
        </w:rPr>
        <w:t xml:space="preserve"> 2000“ teritorijos (paukščių apsaugai svarbios (PAST) ir buveinių apsaugai svarbios (BAST)) pateiktos </w:t>
      </w:r>
      <w:r w:rsidRPr="003C1173">
        <w:rPr>
          <w:szCs w:val="23"/>
        </w:rPr>
        <w:t>lentelėje</w:t>
      </w:r>
      <w:r w:rsidR="000C5C82" w:rsidRPr="000C5C82">
        <w:rPr>
          <w:rFonts w:ascii="Arial" w:hAnsi="Arial" w:cs="Arial"/>
        </w:rPr>
        <w:t xml:space="preserve"> </w:t>
      </w:r>
      <w:r w:rsidR="000C5C82" w:rsidRPr="003C1173">
        <w:rPr>
          <w:rFonts w:ascii="Arial" w:hAnsi="Arial" w:cs="Arial"/>
        </w:rPr>
        <w:t>Nr.</w:t>
      </w:r>
      <w:r w:rsidR="000C5C82">
        <w:rPr>
          <w:szCs w:val="23"/>
        </w:rPr>
        <w:t>2</w:t>
      </w:r>
      <w:r w:rsidRPr="003C1173">
        <w:rPr>
          <w:szCs w:val="23"/>
        </w:rPr>
        <w:t>.</w:t>
      </w:r>
    </w:p>
    <w:p w14:paraId="105B5101" w14:textId="7E5746E9" w:rsidR="00A2357B" w:rsidRPr="003C1173" w:rsidRDefault="005F48A3" w:rsidP="00A2357B">
      <w:pPr>
        <w:spacing w:after="0"/>
        <w:rPr>
          <w:sz w:val="20"/>
          <w:szCs w:val="23"/>
        </w:rPr>
      </w:pPr>
      <w:r>
        <w:rPr>
          <w:b/>
          <w:i/>
          <w:sz w:val="20"/>
          <w:szCs w:val="23"/>
        </w:rPr>
        <w:t>2</w:t>
      </w:r>
      <w:r w:rsidR="00A2357B" w:rsidRPr="005F48A3">
        <w:rPr>
          <w:b/>
          <w:i/>
          <w:sz w:val="20"/>
          <w:szCs w:val="23"/>
        </w:rPr>
        <w:t xml:space="preserve"> lentelė.</w:t>
      </w:r>
      <w:r w:rsidR="00A2357B" w:rsidRPr="003C1173">
        <w:rPr>
          <w:sz w:val="20"/>
          <w:szCs w:val="23"/>
        </w:rPr>
        <w:t xml:space="preserve"> Artimiausios </w:t>
      </w:r>
      <w:proofErr w:type="spellStart"/>
      <w:r w:rsidR="00A2357B" w:rsidRPr="003C1173">
        <w:rPr>
          <w:i/>
          <w:sz w:val="20"/>
          <w:szCs w:val="23"/>
        </w:rPr>
        <w:t>Natura</w:t>
      </w:r>
      <w:proofErr w:type="spellEnd"/>
      <w:r w:rsidR="00A2357B" w:rsidRPr="003C1173">
        <w:rPr>
          <w:i/>
          <w:sz w:val="20"/>
          <w:szCs w:val="23"/>
        </w:rPr>
        <w:t xml:space="preserve"> 2000</w:t>
      </w:r>
      <w:r w:rsidR="00A2357B" w:rsidRPr="003C1173">
        <w:rPr>
          <w:sz w:val="20"/>
          <w:szCs w:val="23"/>
        </w:rPr>
        <w:t xml:space="preserve"> teritorijos (</w:t>
      </w:r>
      <w:r w:rsidR="00A2357B" w:rsidRPr="003C1173">
        <w:rPr>
          <w:rFonts w:cstheme="minorHAnsi"/>
          <w:i/>
          <w:sz w:val="20"/>
        </w:rPr>
        <w:t>http://stk.vstt.lt</w:t>
      </w:r>
      <w:r w:rsidR="00A2357B" w:rsidRPr="003C1173">
        <w:rPr>
          <w:rFonts w:cstheme="minorHAnsi"/>
          <w:sz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872"/>
        <w:gridCol w:w="2935"/>
        <w:gridCol w:w="4209"/>
      </w:tblGrid>
      <w:tr w:rsidR="00A2357B" w:rsidRPr="003C1173" w14:paraId="31C9348C" w14:textId="77777777" w:rsidTr="00EF6BC8">
        <w:trPr>
          <w:trHeight w:val="906"/>
          <w:jc w:val="center"/>
        </w:trPr>
        <w:tc>
          <w:tcPr>
            <w:tcW w:w="1555" w:type="dxa"/>
            <w:vAlign w:val="center"/>
          </w:tcPr>
          <w:p w14:paraId="1A3F5BD2" w14:textId="77777777" w:rsidR="00A2357B" w:rsidRPr="003C1173" w:rsidRDefault="00A2357B" w:rsidP="00EF6BC8">
            <w:pPr>
              <w:spacing w:after="0"/>
              <w:ind w:firstLine="0"/>
              <w:jc w:val="left"/>
              <w:rPr>
                <w:b/>
                <w:sz w:val="20"/>
              </w:rPr>
            </w:pPr>
            <w:r w:rsidRPr="003C1173">
              <w:rPr>
                <w:b/>
                <w:sz w:val="20"/>
              </w:rPr>
              <w:t>Vietovės pavadinimas</w:t>
            </w:r>
          </w:p>
        </w:tc>
        <w:tc>
          <w:tcPr>
            <w:tcW w:w="872" w:type="dxa"/>
            <w:vAlign w:val="center"/>
          </w:tcPr>
          <w:p w14:paraId="0BB25392" w14:textId="77777777" w:rsidR="00A2357B" w:rsidRPr="003C1173" w:rsidRDefault="00A2357B" w:rsidP="00EF6BC8">
            <w:pPr>
              <w:spacing w:after="0"/>
              <w:ind w:firstLine="0"/>
              <w:jc w:val="left"/>
              <w:rPr>
                <w:b/>
                <w:sz w:val="20"/>
              </w:rPr>
            </w:pPr>
            <w:r w:rsidRPr="003C1173">
              <w:rPr>
                <w:b/>
                <w:sz w:val="20"/>
              </w:rPr>
              <w:t>Plotas, ha</w:t>
            </w:r>
          </w:p>
        </w:tc>
        <w:tc>
          <w:tcPr>
            <w:tcW w:w="2955" w:type="dxa"/>
            <w:vAlign w:val="center"/>
          </w:tcPr>
          <w:p w14:paraId="533CB811" w14:textId="77777777" w:rsidR="00A2357B" w:rsidRPr="003C1173" w:rsidRDefault="00A2357B" w:rsidP="00EF6BC8">
            <w:pPr>
              <w:spacing w:after="0"/>
              <w:ind w:firstLine="0"/>
              <w:jc w:val="left"/>
              <w:rPr>
                <w:b/>
                <w:sz w:val="20"/>
              </w:rPr>
            </w:pPr>
            <w:r w:rsidRPr="003C1173">
              <w:rPr>
                <w:b/>
                <w:sz w:val="20"/>
              </w:rPr>
              <w:t>Pastabos dėl vietovių PAST, BAST atrankos kriterijus, ribų</w:t>
            </w:r>
          </w:p>
        </w:tc>
        <w:tc>
          <w:tcPr>
            <w:tcW w:w="4246" w:type="dxa"/>
            <w:vAlign w:val="center"/>
          </w:tcPr>
          <w:p w14:paraId="5B6E4E93" w14:textId="77777777" w:rsidR="00A2357B" w:rsidRPr="003C1173" w:rsidRDefault="00A2357B" w:rsidP="00EF6BC8">
            <w:pPr>
              <w:spacing w:after="0"/>
              <w:ind w:firstLine="0"/>
              <w:jc w:val="left"/>
              <w:rPr>
                <w:b/>
                <w:sz w:val="20"/>
              </w:rPr>
            </w:pPr>
            <w:r w:rsidRPr="003C1173">
              <w:rPr>
                <w:b/>
                <w:sz w:val="20"/>
              </w:rPr>
              <w:t>Vertybės, dėl kurių atrinkta vietovė</w:t>
            </w:r>
          </w:p>
        </w:tc>
      </w:tr>
      <w:tr w:rsidR="00A2357B" w:rsidRPr="003C1173" w14:paraId="51A9A79C" w14:textId="77777777" w:rsidTr="00EF6BC8">
        <w:trPr>
          <w:jc w:val="center"/>
        </w:trPr>
        <w:tc>
          <w:tcPr>
            <w:tcW w:w="1555" w:type="dxa"/>
            <w:vAlign w:val="center"/>
          </w:tcPr>
          <w:p w14:paraId="0EF19BDB" w14:textId="77777777" w:rsidR="00A2357B" w:rsidRPr="003C1173" w:rsidRDefault="00A2357B" w:rsidP="00EF6BC8">
            <w:pPr>
              <w:spacing w:after="0"/>
              <w:ind w:firstLine="0"/>
              <w:jc w:val="left"/>
              <w:rPr>
                <w:sz w:val="20"/>
              </w:rPr>
            </w:pPr>
            <w:r w:rsidRPr="003C1173">
              <w:rPr>
                <w:sz w:val="20"/>
              </w:rPr>
              <w:lastRenderedPageBreak/>
              <w:t>LTKAUB008,</w:t>
            </w:r>
          </w:p>
          <w:p w14:paraId="65F4CE7D" w14:textId="77777777" w:rsidR="00A2357B" w:rsidRPr="003C1173" w:rsidRDefault="00A2357B" w:rsidP="00EF6BC8">
            <w:pPr>
              <w:spacing w:after="0"/>
              <w:ind w:firstLine="0"/>
              <w:jc w:val="left"/>
              <w:rPr>
                <w:sz w:val="20"/>
              </w:rPr>
            </w:pPr>
            <w:r w:rsidRPr="003C1173">
              <w:rPr>
                <w:sz w:val="20"/>
              </w:rPr>
              <w:t>Kauno marios (PAST)</w:t>
            </w:r>
          </w:p>
        </w:tc>
        <w:tc>
          <w:tcPr>
            <w:tcW w:w="872" w:type="dxa"/>
            <w:vAlign w:val="center"/>
          </w:tcPr>
          <w:p w14:paraId="7BA27882" w14:textId="77777777" w:rsidR="00A2357B" w:rsidRPr="003C1173" w:rsidRDefault="00A2357B" w:rsidP="00EF6BC8">
            <w:pPr>
              <w:spacing w:after="0"/>
              <w:ind w:firstLine="0"/>
              <w:jc w:val="left"/>
              <w:rPr>
                <w:sz w:val="20"/>
              </w:rPr>
            </w:pPr>
            <w:r w:rsidRPr="003C1173">
              <w:rPr>
                <w:sz w:val="20"/>
              </w:rPr>
              <w:t>8294,3</w:t>
            </w:r>
          </w:p>
        </w:tc>
        <w:tc>
          <w:tcPr>
            <w:tcW w:w="2955" w:type="dxa"/>
            <w:vAlign w:val="center"/>
          </w:tcPr>
          <w:p w14:paraId="22F61109" w14:textId="77777777" w:rsidR="00A2357B" w:rsidRPr="003C1173" w:rsidRDefault="00A2357B" w:rsidP="00EF6BC8">
            <w:pPr>
              <w:spacing w:after="0"/>
              <w:ind w:firstLine="0"/>
              <w:jc w:val="left"/>
              <w:rPr>
                <w:sz w:val="20"/>
              </w:rPr>
            </w:pPr>
            <w:r w:rsidRPr="003C1173">
              <w:rPr>
                <w:rStyle w:val="apple-style-span"/>
                <w:sz w:val="20"/>
              </w:rPr>
              <w:t>PAST ribos sutampa su patvirtintomis Kauno marių RP ribomis, išskyrus šio parko rekreacinio, žemės ūkio ir kitos (gyvenamosios) paskirties prioriteto funkcines zonas</w:t>
            </w:r>
          </w:p>
        </w:tc>
        <w:tc>
          <w:tcPr>
            <w:tcW w:w="4246" w:type="dxa"/>
            <w:vAlign w:val="center"/>
          </w:tcPr>
          <w:p w14:paraId="54F838D8" w14:textId="77777777" w:rsidR="00A2357B" w:rsidRPr="003C1173" w:rsidRDefault="00A2357B" w:rsidP="00EF6BC8">
            <w:pPr>
              <w:spacing w:after="0"/>
              <w:ind w:firstLine="0"/>
              <w:jc w:val="left"/>
              <w:rPr>
                <w:sz w:val="20"/>
              </w:rPr>
            </w:pPr>
            <w:r w:rsidRPr="003C1173">
              <w:rPr>
                <w:rStyle w:val="apple-style-span"/>
                <w:sz w:val="20"/>
              </w:rPr>
              <w:t>Juodieji pesliai (</w:t>
            </w:r>
            <w:proofErr w:type="spellStart"/>
            <w:r w:rsidRPr="003C1173">
              <w:rPr>
                <w:rStyle w:val="apple-style-span"/>
                <w:i/>
                <w:sz w:val="20"/>
              </w:rPr>
              <w:t>Milvus</w:t>
            </w:r>
            <w:proofErr w:type="spellEnd"/>
            <w:r w:rsidRPr="003C1173">
              <w:rPr>
                <w:rStyle w:val="apple-style-span"/>
                <w:i/>
                <w:sz w:val="20"/>
              </w:rPr>
              <w:t xml:space="preserve"> </w:t>
            </w:r>
            <w:proofErr w:type="spellStart"/>
            <w:r w:rsidRPr="003C1173">
              <w:rPr>
                <w:rStyle w:val="apple-style-span"/>
                <w:i/>
                <w:sz w:val="20"/>
              </w:rPr>
              <w:t>migrans</w:t>
            </w:r>
            <w:proofErr w:type="spellEnd"/>
            <w:r w:rsidRPr="003C1173">
              <w:rPr>
                <w:rStyle w:val="apple-style-span"/>
                <w:sz w:val="20"/>
              </w:rPr>
              <w:t xml:space="preserve">), </w:t>
            </w:r>
            <w:proofErr w:type="spellStart"/>
            <w:r w:rsidRPr="003C1173">
              <w:rPr>
                <w:rStyle w:val="apple-style-span"/>
                <w:sz w:val="20"/>
              </w:rPr>
              <w:t>plovinės</w:t>
            </w:r>
            <w:proofErr w:type="spellEnd"/>
            <w:r w:rsidRPr="003C1173">
              <w:rPr>
                <w:rStyle w:val="apple-style-span"/>
                <w:sz w:val="20"/>
              </w:rPr>
              <w:t xml:space="preserve"> vištelės (</w:t>
            </w:r>
            <w:r w:rsidRPr="003C1173">
              <w:rPr>
                <w:rStyle w:val="apple-style-span"/>
                <w:i/>
                <w:sz w:val="20"/>
              </w:rPr>
              <w:t xml:space="preserve">Porzana </w:t>
            </w:r>
            <w:proofErr w:type="spellStart"/>
            <w:r w:rsidRPr="003C1173">
              <w:rPr>
                <w:rStyle w:val="apple-style-span"/>
                <w:i/>
                <w:sz w:val="20"/>
              </w:rPr>
              <w:t>parva</w:t>
            </w:r>
            <w:proofErr w:type="spellEnd"/>
            <w:r w:rsidRPr="003C1173">
              <w:rPr>
                <w:rStyle w:val="apple-style-span"/>
                <w:sz w:val="20"/>
              </w:rPr>
              <w:t>), tulžiai (</w:t>
            </w:r>
            <w:proofErr w:type="spellStart"/>
            <w:r w:rsidRPr="003C1173">
              <w:rPr>
                <w:rStyle w:val="apple-style-span"/>
                <w:i/>
                <w:sz w:val="20"/>
              </w:rPr>
              <w:t>Alcedo</w:t>
            </w:r>
            <w:proofErr w:type="spellEnd"/>
            <w:r w:rsidRPr="003C1173">
              <w:rPr>
                <w:rStyle w:val="apple-style-span"/>
                <w:i/>
                <w:sz w:val="20"/>
              </w:rPr>
              <w:t xml:space="preserve"> </w:t>
            </w:r>
            <w:proofErr w:type="spellStart"/>
            <w:r w:rsidRPr="003C1173">
              <w:rPr>
                <w:rStyle w:val="apple-style-span"/>
                <w:i/>
                <w:sz w:val="20"/>
              </w:rPr>
              <w:t>atthis</w:t>
            </w:r>
            <w:proofErr w:type="spellEnd"/>
            <w:r w:rsidRPr="003C1173">
              <w:rPr>
                <w:rStyle w:val="apple-style-span"/>
                <w:sz w:val="20"/>
              </w:rPr>
              <w:t>)</w:t>
            </w:r>
          </w:p>
        </w:tc>
      </w:tr>
      <w:tr w:rsidR="00A2357B" w:rsidRPr="003C1173" w14:paraId="5DE2BFFF" w14:textId="77777777" w:rsidTr="00EF6BC8">
        <w:trPr>
          <w:jc w:val="center"/>
        </w:trPr>
        <w:tc>
          <w:tcPr>
            <w:tcW w:w="1555" w:type="dxa"/>
            <w:vAlign w:val="center"/>
          </w:tcPr>
          <w:p w14:paraId="748FF026" w14:textId="77777777" w:rsidR="00A2357B" w:rsidRPr="003C1173" w:rsidRDefault="00A2357B" w:rsidP="00EF6BC8">
            <w:pPr>
              <w:spacing w:after="0"/>
              <w:ind w:firstLine="0"/>
              <w:jc w:val="left"/>
              <w:rPr>
                <w:rStyle w:val="apple-style-span"/>
                <w:sz w:val="20"/>
              </w:rPr>
            </w:pPr>
            <w:r w:rsidRPr="003C1173">
              <w:rPr>
                <w:rStyle w:val="apple-style-span"/>
                <w:sz w:val="20"/>
              </w:rPr>
              <w:t>LTKAU0007,</w:t>
            </w:r>
          </w:p>
          <w:p w14:paraId="50FCD1E6" w14:textId="77777777" w:rsidR="00A2357B" w:rsidRPr="003C1173" w:rsidRDefault="00A2357B" w:rsidP="00EF6BC8">
            <w:pPr>
              <w:spacing w:after="0"/>
              <w:ind w:firstLine="0"/>
              <w:jc w:val="left"/>
              <w:rPr>
                <w:sz w:val="20"/>
              </w:rPr>
            </w:pPr>
            <w:r w:rsidRPr="003C1173">
              <w:rPr>
                <w:sz w:val="20"/>
              </w:rPr>
              <w:t>Kauno marios (BAST)</w:t>
            </w:r>
          </w:p>
        </w:tc>
        <w:tc>
          <w:tcPr>
            <w:tcW w:w="872" w:type="dxa"/>
            <w:vAlign w:val="center"/>
          </w:tcPr>
          <w:p w14:paraId="0E0D3435" w14:textId="77777777" w:rsidR="00A2357B" w:rsidRPr="003C1173" w:rsidRDefault="00A2357B" w:rsidP="00EF6BC8">
            <w:pPr>
              <w:spacing w:after="0"/>
              <w:ind w:firstLine="0"/>
              <w:jc w:val="left"/>
              <w:rPr>
                <w:sz w:val="20"/>
              </w:rPr>
            </w:pPr>
            <w:r w:rsidRPr="003C1173">
              <w:rPr>
                <w:rStyle w:val="apple-style-span"/>
                <w:sz w:val="20"/>
              </w:rPr>
              <w:t>9020,6</w:t>
            </w:r>
          </w:p>
        </w:tc>
        <w:tc>
          <w:tcPr>
            <w:tcW w:w="2955" w:type="dxa"/>
            <w:vAlign w:val="center"/>
          </w:tcPr>
          <w:p w14:paraId="2B988BF4" w14:textId="77777777" w:rsidR="00A2357B" w:rsidRPr="003C1173" w:rsidRDefault="00A2357B" w:rsidP="00EF6BC8">
            <w:pPr>
              <w:spacing w:after="0"/>
              <w:ind w:firstLine="0"/>
              <w:jc w:val="left"/>
              <w:rPr>
                <w:sz w:val="20"/>
              </w:rPr>
            </w:pPr>
            <w:r w:rsidRPr="003C1173">
              <w:rPr>
                <w:sz w:val="20"/>
              </w:rPr>
              <w:t>Patenka į Kauno marių regioninį parką (dalis regioninio parko vandens ūkio zonos ir rekreacinės zonos)</w:t>
            </w:r>
          </w:p>
        </w:tc>
        <w:tc>
          <w:tcPr>
            <w:tcW w:w="4246" w:type="dxa"/>
            <w:vAlign w:val="center"/>
          </w:tcPr>
          <w:p w14:paraId="163DDA0C" w14:textId="77777777" w:rsidR="00A2357B" w:rsidRPr="003C1173" w:rsidRDefault="00A2357B" w:rsidP="00EF6BC8">
            <w:pPr>
              <w:spacing w:after="0"/>
              <w:ind w:firstLine="0"/>
              <w:jc w:val="left"/>
              <w:rPr>
                <w:sz w:val="20"/>
              </w:rPr>
            </w:pPr>
            <w:r w:rsidRPr="003C1173">
              <w:rPr>
                <w:rStyle w:val="apple-style-span"/>
                <w:sz w:val="20"/>
              </w:rPr>
              <w:t xml:space="preserve">5130, kadagynai; 6210, stepinės pievos; 7220, šaltiniai su besiformuojančiais tufais; 8220, silikatinių uolienų atodangos; 9010, vakarų taiga; 9050, </w:t>
            </w:r>
            <w:r w:rsidRPr="003C1173">
              <w:rPr>
                <w:rStyle w:val="apple-style-span"/>
                <w:sz w:val="20"/>
                <w:szCs w:val="23"/>
              </w:rPr>
              <w:t>žolių</w:t>
            </w:r>
            <w:r w:rsidRPr="003C1173">
              <w:rPr>
                <w:rStyle w:val="apple-style-span"/>
                <w:sz w:val="20"/>
              </w:rPr>
              <w:t xml:space="preserve"> turtingi eglynai; 9070, medžiais apaugusios ganyklos; 9180, griovų ir šlaitų miškai; Kartuolė; Kūdrinis </w:t>
            </w:r>
            <w:proofErr w:type="spellStart"/>
            <w:r w:rsidRPr="003C1173">
              <w:rPr>
                <w:rStyle w:val="apple-style-span"/>
                <w:sz w:val="20"/>
              </w:rPr>
              <w:t>pelėausis</w:t>
            </w:r>
            <w:proofErr w:type="spellEnd"/>
            <w:r w:rsidRPr="003C1173">
              <w:rPr>
                <w:rStyle w:val="apple-style-span"/>
                <w:sz w:val="20"/>
              </w:rPr>
              <w:t xml:space="preserve">; </w:t>
            </w:r>
            <w:proofErr w:type="spellStart"/>
            <w:r w:rsidRPr="003C1173">
              <w:rPr>
                <w:rStyle w:val="apple-style-span"/>
                <w:sz w:val="20"/>
              </w:rPr>
              <w:t>Niūriaspalvis</w:t>
            </w:r>
            <w:proofErr w:type="spellEnd"/>
            <w:r w:rsidRPr="003C1173">
              <w:rPr>
                <w:rStyle w:val="apple-style-span"/>
                <w:sz w:val="20"/>
              </w:rPr>
              <w:t xml:space="preserve"> </w:t>
            </w:r>
            <w:proofErr w:type="spellStart"/>
            <w:r w:rsidRPr="003C1173">
              <w:rPr>
                <w:rStyle w:val="apple-style-span"/>
                <w:sz w:val="20"/>
              </w:rPr>
              <w:t>auksavabalis</w:t>
            </w:r>
            <w:proofErr w:type="spellEnd"/>
            <w:r w:rsidRPr="003C1173">
              <w:rPr>
                <w:rStyle w:val="apple-style-span"/>
                <w:sz w:val="20"/>
              </w:rPr>
              <w:t xml:space="preserve"> Purpurinis </w:t>
            </w:r>
            <w:proofErr w:type="spellStart"/>
            <w:r w:rsidRPr="003C1173">
              <w:rPr>
                <w:rStyle w:val="apple-style-span"/>
                <w:sz w:val="20"/>
              </w:rPr>
              <w:t>plokščiavabalis</w:t>
            </w:r>
            <w:proofErr w:type="spellEnd"/>
            <w:r w:rsidRPr="003C1173">
              <w:rPr>
                <w:rStyle w:val="apple-style-span"/>
                <w:sz w:val="20"/>
              </w:rPr>
              <w:t>; Salatis; Ūdra</w:t>
            </w:r>
          </w:p>
        </w:tc>
      </w:tr>
      <w:tr w:rsidR="00A2357B" w:rsidRPr="003C1173" w14:paraId="6BC72570" w14:textId="77777777" w:rsidTr="00EF6BC8">
        <w:trPr>
          <w:jc w:val="center"/>
        </w:trPr>
        <w:tc>
          <w:tcPr>
            <w:tcW w:w="1555" w:type="dxa"/>
            <w:vAlign w:val="center"/>
          </w:tcPr>
          <w:p w14:paraId="5EEC77F8" w14:textId="77777777" w:rsidR="00A2357B" w:rsidRPr="003C1173" w:rsidRDefault="00A2357B" w:rsidP="00A2357B">
            <w:pPr>
              <w:spacing w:before="120" w:after="120"/>
              <w:ind w:firstLine="0"/>
              <w:jc w:val="left"/>
              <w:rPr>
                <w:sz w:val="20"/>
              </w:rPr>
            </w:pPr>
            <w:r w:rsidRPr="003C1173">
              <w:rPr>
                <w:rStyle w:val="apple-style-span"/>
                <w:sz w:val="20"/>
              </w:rPr>
              <w:t>LTKAI0004,</w:t>
            </w:r>
            <w:r>
              <w:rPr>
                <w:rStyle w:val="apple-style-span"/>
                <w:sz w:val="20"/>
              </w:rPr>
              <w:t xml:space="preserve"> </w:t>
            </w:r>
            <w:proofErr w:type="spellStart"/>
            <w:r w:rsidRPr="003C1173">
              <w:rPr>
                <w:rStyle w:val="apple-style-span"/>
                <w:sz w:val="20"/>
              </w:rPr>
              <w:t>Vaiguvos</w:t>
            </w:r>
            <w:proofErr w:type="spellEnd"/>
            <w:r w:rsidRPr="003C1173">
              <w:rPr>
                <w:rStyle w:val="apple-style-span"/>
                <w:sz w:val="20"/>
              </w:rPr>
              <w:t xml:space="preserve"> miškas (BAST)</w:t>
            </w:r>
          </w:p>
        </w:tc>
        <w:tc>
          <w:tcPr>
            <w:tcW w:w="872" w:type="dxa"/>
            <w:vAlign w:val="center"/>
          </w:tcPr>
          <w:p w14:paraId="30C3593C" w14:textId="77777777" w:rsidR="00A2357B" w:rsidRPr="003C1173" w:rsidRDefault="00A2357B" w:rsidP="00A2357B">
            <w:pPr>
              <w:spacing w:before="120" w:after="120"/>
              <w:ind w:firstLine="0"/>
              <w:jc w:val="left"/>
              <w:rPr>
                <w:sz w:val="20"/>
              </w:rPr>
            </w:pPr>
            <w:r w:rsidRPr="003C1173">
              <w:rPr>
                <w:rStyle w:val="apple-style-span"/>
                <w:sz w:val="20"/>
              </w:rPr>
              <w:t>665,34</w:t>
            </w:r>
          </w:p>
        </w:tc>
        <w:tc>
          <w:tcPr>
            <w:tcW w:w="2955" w:type="dxa"/>
            <w:vAlign w:val="center"/>
          </w:tcPr>
          <w:p w14:paraId="51431B1A" w14:textId="77777777" w:rsidR="00A2357B" w:rsidRPr="003C1173" w:rsidRDefault="00A2357B" w:rsidP="00A2357B">
            <w:pPr>
              <w:spacing w:before="120" w:after="120"/>
              <w:ind w:firstLine="0"/>
              <w:jc w:val="left"/>
              <w:rPr>
                <w:sz w:val="20"/>
              </w:rPr>
            </w:pPr>
            <w:r w:rsidRPr="003C1173">
              <w:rPr>
                <w:sz w:val="20"/>
              </w:rPr>
              <w:t>Dalis patenka į Kauno marių buferinę zoną</w:t>
            </w:r>
          </w:p>
        </w:tc>
        <w:tc>
          <w:tcPr>
            <w:tcW w:w="4246" w:type="dxa"/>
            <w:vAlign w:val="center"/>
          </w:tcPr>
          <w:p w14:paraId="16739927" w14:textId="77777777" w:rsidR="00A2357B" w:rsidRPr="003C1173" w:rsidRDefault="00A2357B" w:rsidP="00A2357B">
            <w:pPr>
              <w:spacing w:before="120" w:after="120"/>
              <w:ind w:firstLine="0"/>
              <w:jc w:val="left"/>
              <w:rPr>
                <w:sz w:val="20"/>
              </w:rPr>
            </w:pPr>
            <w:proofErr w:type="spellStart"/>
            <w:r w:rsidRPr="003C1173">
              <w:rPr>
                <w:rStyle w:val="apple-style-span"/>
                <w:sz w:val="20"/>
              </w:rPr>
              <w:t>Niūriaspalvis</w:t>
            </w:r>
            <w:proofErr w:type="spellEnd"/>
            <w:r w:rsidRPr="003C1173">
              <w:rPr>
                <w:rStyle w:val="apple-style-span"/>
                <w:sz w:val="20"/>
              </w:rPr>
              <w:t xml:space="preserve"> </w:t>
            </w:r>
            <w:proofErr w:type="spellStart"/>
            <w:r w:rsidRPr="003C1173">
              <w:rPr>
                <w:rStyle w:val="apple-style-span"/>
                <w:sz w:val="20"/>
              </w:rPr>
              <w:t>auksavabalis</w:t>
            </w:r>
            <w:proofErr w:type="spellEnd"/>
          </w:p>
        </w:tc>
      </w:tr>
    </w:tbl>
    <w:p w14:paraId="51F42356" w14:textId="0CD77358" w:rsidR="00294EBC" w:rsidRPr="003C1173" w:rsidRDefault="000D7C37" w:rsidP="003D27D1">
      <w:pPr>
        <w:spacing w:before="120" w:after="120" w:line="360" w:lineRule="auto"/>
        <w:rPr>
          <w:rFonts w:cstheme="minorHAnsi"/>
        </w:rPr>
      </w:pPr>
      <w:r w:rsidRPr="003C1173">
        <w:rPr>
          <w:rFonts w:cstheme="minorHAnsi"/>
        </w:rPr>
        <w:t>Kauno marių regioninio parko ir jo zonų bei buferinės apsaugos zonos ribų planas, patvirtintas Lietuvos Respublikos Vyriausybės 20</w:t>
      </w:r>
      <w:r w:rsidR="008254E2">
        <w:rPr>
          <w:rFonts w:cstheme="minorHAnsi"/>
        </w:rPr>
        <w:t>16</w:t>
      </w:r>
      <w:r w:rsidRPr="003C1173">
        <w:rPr>
          <w:rFonts w:cstheme="minorHAnsi"/>
        </w:rPr>
        <w:t xml:space="preserve"> m. </w:t>
      </w:r>
      <w:r w:rsidR="008254E2">
        <w:rPr>
          <w:rFonts w:cstheme="minorHAnsi"/>
        </w:rPr>
        <w:t>rugpjūčio</w:t>
      </w:r>
      <w:r w:rsidRPr="003C1173">
        <w:rPr>
          <w:rFonts w:cstheme="minorHAnsi"/>
        </w:rPr>
        <w:t xml:space="preserve"> 1</w:t>
      </w:r>
      <w:r w:rsidR="008254E2">
        <w:rPr>
          <w:rFonts w:cstheme="minorHAnsi"/>
        </w:rPr>
        <w:t>9</w:t>
      </w:r>
      <w:r w:rsidRPr="003C1173">
        <w:rPr>
          <w:rFonts w:cstheme="minorHAnsi"/>
        </w:rPr>
        <w:t xml:space="preserve"> d. nutarimu Nr. </w:t>
      </w:r>
      <w:r w:rsidR="008254E2">
        <w:rPr>
          <w:rFonts w:cstheme="minorHAnsi"/>
        </w:rPr>
        <w:t>829</w:t>
      </w:r>
      <w:r w:rsidR="004324F7">
        <w:rPr>
          <w:rFonts w:cstheme="minorHAnsi"/>
        </w:rPr>
        <w:t>.</w:t>
      </w:r>
      <w:r w:rsidRPr="003C1173">
        <w:rPr>
          <w:rFonts w:cstheme="minorHAnsi"/>
        </w:rPr>
        <w:t xml:space="preserve"> </w:t>
      </w:r>
    </w:p>
    <w:p w14:paraId="1DFC7894" w14:textId="77777777" w:rsidR="00A34180" w:rsidRPr="003C1173" w:rsidRDefault="00A34180" w:rsidP="003C1173">
      <w:pPr>
        <w:spacing w:before="120" w:after="120" w:line="360" w:lineRule="auto"/>
        <w:rPr>
          <w:rFonts w:cstheme="minorHAnsi"/>
          <w:lang w:eastAsia="en-US"/>
        </w:rPr>
      </w:pPr>
      <w:r w:rsidRPr="003C1173">
        <w:rPr>
          <w:rFonts w:cstheme="minorHAnsi"/>
          <w:lang w:eastAsia="en-US"/>
        </w:rPr>
        <w:t>Investicinio DC statybos projekto įgyvendinimas esamo Kruonio HAE žemės sklypo dalyje dėl specifinio informacinių t</w:t>
      </w:r>
      <w:r w:rsidR="00A67FFD" w:rsidRPr="003C1173">
        <w:rPr>
          <w:rFonts w:cstheme="minorHAnsi"/>
          <w:lang w:eastAsia="en-US"/>
        </w:rPr>
        <w:t>echnologijų veiklos pobūdžio ne</w:t>
      </w:r>
      <w:r w:rsidRPr="003C1173">
        <w:rPr>
          <w:rFonts w:cstheme="minorHAnsi"/>
          <w:lang w:eastAsia="en-US"/>
        </w:rPr>
        <w:t>sudaro prielaidų atsirasti reikšmingam neigi</w:t>
      </w:r>
      <w:r w:rsidR="00A67FFD" w:rsidRPr="003C1173">
        <w:rPr>
          <w:rFonts w:cstheme="minorHAnsi"/>
          <w:lang w:eastAsia="en-US"/>
        </w:rPr>
        <w:t xml:space="preserve">amam poveikiui artimiausių </w:t>
      </w:r>
      <w:proofErr w:type="spellStart"/>
      <w:r w:rsidR="00A67FFD" w:rsidRPr="003C1173">
        <w:rPr>
          <w:rFonts w:cstheme="minorHAnsi"/>
          <w:lang w:eastAsia="en-US"/>
        </w:rPr>
        <w:t>Natu</w:t>
      </w:r>
      <w:r w:rsidRPr="003C1173">
        <w:rPr>
          <w:rFonts w:cstheme="minorHAnsi"/>
          <w:lang w:eastAsia="en-US"/>
        </w:rPr>
        <w:t>ra</w:t>
      </w:r>
      <w:proofErr w:type="spellEnd"/>
      <w:r w:rsidRPr="003C1173">
        <w:rPr>
          <w:rFonts w:cstheme="minorHAnsi"/>
          <w:lang w:eastAsia="en-US"/>
        </w:rPr>
        <w:t xml:space="preserve"> 2000 teritorijų (Kauno marios, </w:t>
      </w:r>
      <w:proofErr w:type="spellStart"/>
      <w:r w:rsidRPr="003C1173">
        <w:rPr>
          <w:rFonts w:cstheme="minorHAnsi"/>
          <w:lang w:eastAsia="en-US"/>
        </w:rPr>
        <w:t>Vaiguvos</w:t>
      </w:r>
      <w:proofErr w:type="spellEnd"/>
      <w:r w:rsidRPr="003C1173">
        <w:rPr>
          <w:rFonts w:cstheme="minorHAnsi"/>
          <w:lang w:eastAsia="en-US"/>
        </w:rPr>
        <w:t xml:space="preserve"> miškas) gamtos vertybėms.</w:t>
      </w:r>
    </w:p>
    <w:p w14:paraId="0556B62D" w14:textId="0F9EBE73" w:rsidR="002C7BD9" w:rsidRDefault="00577C04" w:rsidP="00A4152C">
      <w:pPr>
        <w:spacing w:before="120" w:after="120" w:line="360" w:lineRule="auto"/>
        <w:rPr>
          <w:rFonts w:cstheme="minorHAnsi"/>
          <w:lang w:eastAsia="en-US"/>
        </w:rPr>
      </w:pPr>
      <w:r w:rsidRPr="003C1173">
        <w:rPr>
          <w:rFonts w:cstheme="minorHAnsi"/>
          <w:lang w:eastAsia="en-US"/>
        </w:rPr>
        <w:t>Atkreiptinas dėmesys, kad r</w:t>
      </w:r>
      <w:r w:rsidR="00A67FFD" w:rsidRPr="003C1173">
        <w:rPr>
          <w:rFonts w:cstheme="minorHAnsi"/>
          <w:lang w:eastAsia="en-US"/>
        </w:rPr>
        <w:t xml:space="preserve">engiant </w:t>
      </w:r>
      <w:r w:rsidR="00A34180" w:rsidRPr="003C1173">
        <w:rPr>
          <w:rFonts w:cstheme="minorHAnsi"/>
          <w:lang w:eastAsia="en-US"/>
        </w:rPr>
        <w:t xml:space="preserve">Kruonio HAE žemės sklypo detalųjį planą </w:t>
      </w:r>
      <w:r w:rsidR="00537888" w:rsidRPr="003C1173">
        <w:rPr>
          <w:rFonts w:cstheme="minorHAnsi"/>
          <w:lang w:eastAsia="en-US"/>
        </w:rPr>
        <w:t>2011</w:t>
      </w:r>
      <w:r w:rsidR="002C7BD9">
        <w:rPr>
          <w:rFonts w:cstheme="minorHAnsi"/>
          <w:lang w:eastAsia="en-US"/>
        </w:rPr>
        <w:t xml:space="preserve"> m. lapkričio mėn. </w:t>
      </w:r>
      <w:r w:rsidR="00537888" w:rsidRPr="003C1173">
        <w:rPr>
          <w:rFonts w:cstheme="minorHAnsi"/>
          <w:lang w:eastAsia="en-US"/>
        </w:rPr>
        <w:t xml:space="preserve">25 </w:t>
      </w:r>
      <w:r w:rsidR="002C7BD9">
        <w:rPr>
          <w:rFonts w:cstheme="minorHAnsi"/>
          <w:lang w:eastAsia="en-US"/>
        </w:rPr>
        <w:t xml:space="preserve">d. </w:t>
      </w:r>
      <w:r w:rsidR="00A34180" w:rsidRPr="003C1173">
        <w:rPr>
          <w:rFonts w:cstheme="minorHAnsi"/>
          <w:lang w:eastAsia="en-US"/>
        </w:rPr>
        <w:t>buvo atliktas strateginis pasekmių aplinkai vertinimas</w:t>
      </w:r>
      <w:r w:rsidR="00947216" w:rsidRPr="003C1173">
        <w:rPr>
          <w:rFonts w:cstheme="minorHAnsi"/>
          <w:lang w:eastAsia="en-US"/>
        </w:rPr>
        <w:t xml:space="preserve"> (toliau - SPAV)</w:t>
      </w:r>
      <w:r w:rsidR="00537888" w:rsidRPr="003C1173">
        <w:rPr>
          <w:rFonts w:cstheme="minorHAnsi"/>
          <w:lang w:eastAsia="en-US"/>
        </w:rPr>
        <w:t xml:space="preserve">. </w:t>
      </w:r>
      <w:r w:rsidR="00A34180" w:rsidRPr="003C1173">
        <w:rPr>
          <w:rFonts w:cstheme="minorHAnsi"/>
          <w:lang w:eastAsia="en-US"/>
        </w:rPr>
        <w:t>G</w:t>
      </w:r>
      <w:r w:rsidR="00F970C8">
        <w:rPr>
          <w:rFonts w:cstheme="minorHAnsi"/>
          <w:lang w:eastAsia="en-US"/>
        </w:rPr>
        <w:t>autose institucijos išvadose g</w:t>
      </w:r>
      <w:r w:rsidR="00A34180" w:rsidRPr="003C1173">
        <w:rPr>
          <w:rFonts w:cstheme="minorHAnsi"/>
          <w:lang w:eastAsia="en-US"/>
        </w:rPr>
        <w:t>alimas neigiamas poveikis Europinės svarbos saugomų gyvūnų rūšims ir natūra</w:t>
      </w:r>
      <w:r w:rsidR="00A67FFD" w:rsidRPr="003C1173">
        <w:rPr>
          <w:rFonts w:cstheme="minorHAnsi"/>
          <w:lang w:eastAsia="en-US"/>
        </w:rPr>
        <w:t>lioms buveinėms nebuvo akcentuo</w:t>
      </w:r>
      <w:r w:rsidR="00A34180" w:rsidRPr="003C1173">
        <w:rPr>
          <w:rFonts w:cstheme="minorHAnsi"/>
          <w:lang w:eastAsia="en-US"/>
        </w:rPr>
        <w:t xml:space="preserve">tas. </w:t>
      </w:r>
      <w:r w:rsidR="00A4152C">
        <w:rPr>
          <w:rFonts w:cstheme="minorHAnsi"/>
          <w:lang w:eastAsia="en-US"/>
        </w:rPr>
        <w:t xml:space="preserve">Atsižvelgiant į tai, kad PŪV teritorija nesiriboja su </w:t>
      </w:r>
      <w:proofErr w:type="spellStart"/>
      <w:r w:rsidR="00A4152C">
        <w:rPr>
          <w:rFonts w:cstheme="minorHAnsi"/>
          <w:lang w:eastAsia="en-US"/>
        </w:rPr>
        <w:t>Natura</w:t>
      </w:r>
      <w:proofErr w:type="spellEnd"/>
      <w:r w:rsidR="00A4152C">
        <w:rPr>
          <w:rFonts w:cstheme="minorHAnsi"/>
          <w:lang w:eastAsia="en-US"/>
        </w:rPr>
        <w:t xml:space="preserve"> 2000 teritorijomis,  PŪV parametrai, vertinti atsakingų valstybės institucijų 2011 m., nepakito, PŪV negali daryti įtakos gretimoje aplinkoje esančių </w:t>
      </w:r>
      <w:proofErr w:type="spellStart"/>
      <w:r w:rsidR="00A4152C">
        <w:rPr>
          <w:rFonts w:cstheme="minorHAnsi"/>
          <w:lang w:eastAsia="en-US"/>
        </w:rPr>
        <w:t>Natura</w:t>
      </w:r>
      <w:proofErr w:type="spellEnd"/>
      <w:r w:rsidR="00A4152C">
        <w:rPr>
          <w:rFonts w:cstheme="minorHAnsi"/>
          <w:lang w:eastAsia="en-US"/>
        </w:rPr>
        <w:t xml:space="preserve"> 2000 teritorijose saugomoms vertybėms, ką patvirtina ir 2011 m. </w:t>
      </w:r>
      <w:r w:rsidR="002C7BD9">
        <w:rPr>
          <w:rFonts w:cstheme="minorHAnsi"/>
          <w:lang w:eastAsia="en-US"/>
        </w:rPr>
        <w:t>-</w:t>
      </w:r>
      <w:r w:rsidR="008B4660">
        <w:rPr>
          <w:rFonts w:cstheme="minorHAnsi"/>
          <w:lang w:eastAsia="en-US"/>
        </w:rPr>
        <w:t xml:space="preserve"> </w:t>
      </w:r>
      <w:r w:rsidR="002C7BD9">
        <w:rPr>
          <w:rFonts w:cstheme="minorHAnsi"/>
          <w:lang w:eastAsia="en-US"/>
        </w:rPr>
        <w:t xml:space="preserve">2017 m. detaliajam planui atlikta SPAV procedūra ir </w:t>
      </w:r>
      <w:proofErr w:type="spellStart"/>
      <w:r w:rsidR="002C7BD9">
        <w:rPr>
          <w:rFonts w:cstheme="minorHAnsi"/>
          <w:lang w:eastAsia="en-US"/>
        </w:rPr>
        <w:t>Natura</w:t>
      </w:r>
      <w:proofErr w:type="spellEnd"/>
      <w:r w:rsidR="002C7BD9">
        <w:rPr>
          <w:rFonts w:cstheme="minorHAnsi"/>
          <w:lang w:eastAsia="en-US"/>
        </w:rPr>
        <w:t xml:space="preserve"> 2000 vertinimas</w:t>
      </w:r>
      <w:r w:rsidR="002C7BD9" w:rsidRPr="002C7BD9">
        <w:rPr>
          <w:rFonts w:cstheme="minorHAnsi"/>
          <w:lang w:eastAsia="en-US"/>
        </w:rPr>
        <w:t>, kuri</w:t>
      </w:r>
      <w:r w:rsidR="002C7BD9">
        <w:rPr>
          <w:rFonts w:cstheme="minorHAnsi"/>
          <w:lang w:eastAsia="en-US"/>
        </w:rPr>
        <w:t>ų</w:t>
      </w:r>
      <w:r w:rsidR="002C7BD9" w:rsidRPr="002C7BD9">
        <w:rPr>
          <w:rFonts w:cstheme="minorHAnsi"/>
          <w:lang w:eastAsia="en-US"/>
        </w:rPr>
        <w:t xml:space="preserve"> apimtyje įvertinta duomenų centrų atsiradimo ir leistino pastatų </w:t>
      </w:r>
      <w:proofErr w:type="spellStart"/>
      <w:r w:rsidR="002C7BD9" w:rsidRPr="002C7BD9">
        <w:rPr>
          <w:rFonts w:cstheme="minorHAnsi"/>
          <w:lang w:eastAsia="en-US"/>
        </w:rPr>
        <w:t>aukštingumo</w:t>
      </w:r>
      <w:proofErr w:type="spellEnd"/>
      <w:r w:rsidR="002C7BD9" w:rsidRPr="002C7BD9">
        <w:rPr>
          <w:rFonts w:cstheme="minorHAnsi"/>
          <w:lang w:eastAsia="en-US"/>
        </w:rPr>
        <w:t xml:space="preserve"> padidėjimo įtaka </w:t>
      </w:r>
      <w:proofErr w:type="spellStart"/>
      <w:r w:rsidR="002C7BD9" w:rsidRPr="002C7BD9">
        <w:rPr>
          <w:rFonts w:cstheme="minorHAnsi"/>
          <w:lang w:eastAsia="en-US"/>
        </w:rPr>
        <w:t>Natura</w:t>
      </w:r>
      <w:proofErr w:type="spellEnd"/>
      <w:r w:rsidR="002C7BD9" w:rsidRPr="002C7BD9">
        <w:rPr>
          <w:rFonts w:cstheme="minorHAnsi"/>
          <w:lang w:eastAsia="en-US"/>
        </w:rPr>
        <w:t xml:space="preserve"> 2000 teritorijoms. </w:t>
      </w:r>
      <w:r w:rsidR="002C7BD9">
        <w:rPr>
          <w:rFonts w:cstheme="minorHAnsi"/>
          <w:lang w:eastAsia="en-US"/>
        </w:rPr>
        <w:t>2017 m. gegužės, birželio  mėn. atsakingos institucijos pritarė SPAV išvadai bei</w:t>
      </w:r>
      <w:r w:rsidR="002C7BD9" w:rsidRPr="002C7BD9">
        <w:rPr>
          <w:rFonts w:cstheme="minorHAnsi"/>
          <w:lang w:eastAsia="en-US"/>
        </w:rPr>
        <w:t xml:space="preserve"> </w:t>
      </w:r>
      <w:proofErr w:type="spellStart"/>
      <w:r w:rsidR="002C7BD9" w:rsidRPr="002C7BD9">
        <w:rPr>
          <w:rFonts w:cstheme="minorHAnsi"/>
          <w:lang w:eastAsia="en-US"/>
        </w:rPr>
        <w:t>Natura</w:t>
      </w:r>
      <w:proofErr w:type="spellEnd"/>
      <w:r w:rsidR="002C7BD9" w:rsidRPr="002C7BD9">
        <w:rPr>
          <w:rFonts w:cstheme="minorHAnsi"/>
          <w:lang w:eastAsia="en-US"/>
        </w:rPr>
        <w:t xml:space="preserve"> 2000 ataskaitai.</w:t>
      </w:r>
      <w:r w:rsidR="008B2AE6">
        <w:rPr>
          <w:rFonts w:cstheme="minorHAnsi"/>
          <w:lang w:eastAsia="en-US"/>
        </w:rPr>
        <w:t xml:space="preserve"> Remiantis gautais institucijų vertinimais, </w:t>
      </w:r>
      <w:r w:rsidR="008B2AE6">
        <w:rPr>
          <w:rFonts w:cstheme="minorHAnsi"/>
          <w:lang w:val="en-US" w:eastAsia="en-US"/>
        </w:rPr>
        <w:t xml:space="preserve">2017 m. </w:t>
      </w:r>
      <w:proofErr w:type="spellStart"/>
      <w:proofErr w:type="gramStart"/>
      <w:r w:rsidR="008B2AE6">
        <w:rPr>
          <w:rFonts w:cstheme="minorHAnsi"/>
          <w:lang w:val="en-US" w:eastAsia="en-US"/>
        </w:rPr>
        <w:t>birželio</w:t>
      </w:r>
      <w:proofErr w:type="spellEnd"/>
      <w:proofErr w:type="gramEnd"/>
      <w:r w:rsidR="008B2AE6">
        <w:rPr>
          <w:rFonts w:cstheme="minorHAnsi"/>
          <w:lang w:val="en-US" w:eastAsia="en-US"/>
        </w:rPr>
        <w:t xml:space="preserve"> 13 d. </w:t>
      </w:r>
      <w:r w:rsidR="008B2AE6">
        <w:rPr>
          <w:rFonts w:cstheme="minorHAnsi"/>
          <w:lang w:eastAsia="en-US"/>
        </w:rPr>
        <w:t>priimta SPAV atrankos organizatoriaus išvada, kad strateginis pasekmių aplinkai vertinimas visa apimtimi nėra reikalingas.</w:t>
      </w:r>
      <w:r w:rsidR="002C7BD9" w:rsidRPr="002C7BD9">
        <w:rPr>
          <w:rFonts w:cstheme="minorHAnsi"/>
          <w:lang w:eastAsia="en-US"/>
        </w:rPr>
        <w:t xml:space="preserve"> </w:t>
      </w:r>
    </w:p>
    <w:p w14:paraId="1FEB03CE" w14:textId="2C8C237A" w:rsidR="00896BE4" w:rsidRPr="003C1173" w:rsidRDefault="006F0D19" w:rsidP="003C1173">
      <w:pPr>
        <w:spacing w:before="120" w:after="120" w:line="360" w:lineRule="auto"/>
        <w:rPr>
          <w:rFonts w:cstheme="minorHAnsi"/>
          <w:lang w:eastAsia="en-US"/>
        </w:rPr>
      </w:pPr>
      <w:r>
        <w:rPr>
          <w:rFonts w:cstheme="minorHAnsi"/>
          <w:lang w:eastAsia="en-US"/>
        </w:rPr>
        <w:t>Žemės</w:t>
      </w:r>
      <w:r w:rsidR="00CB3323" w:rsidRPr="003C1173">
        <w:rPr>
          <w:rFonts w:cstheme="minorHAnsi"/>
          <w:lang w:eastAsia="en-US"/>
        </w:rPr>
        <w:t xml:space="preserve"> sklypo</w:t>
      </w:r>
      <w:r>
        <w:rPr>
          <w:rFonts w:cstheme="minorHAnsi"/>
          <w:lang w:eastAsia="en-US"/>
        </w:rPr>
        <w:t>, kuriame planuojam duomenų centro veikla,</w:t>
      </w:r>
      <w:r w:rsidR="00CB3323" w:rsidRPr="003C1173">
        <w:rPr>
          <w:rFonts w:cstheme="minorHAnsi"/>
          <w:lang w:eastAsia="en-US"/>
        </w:rPr>
        <w:t xml:space="preserve"> padėtis gretimų saugomų teritorijų atžvilgiu pateikta </w:t>
      </w:r>
      <w:r w:rsidR="004B6B58">
        <w:rPr>
          <w:rFonts w:cstheme="minorHAnsi"/>
          <w:lang w:eastAsia="en-US"/>
        </w:rPr>
        <w:t>7</w:t>
      </w:r>
      <w:r w:rsidR="00CB3323" w:rsidRPr="003C1173">
        <w:rPr>
          <w:rFonts w:cstheme="minorHAnsi"/>
          <w:lang w:eastAsia="en-US"/>
        </w:rPr>
        <w:t xml:space="preserve"> paveikslėlyje.</w:t>
      </w:r>
    </w:p>
    <w:p w14:paraId="15FDB441" w14:textId="77777777" w:rsidR="00CB3323" w:rsidRPr="003C1173" w:rsidRDefault="00943097" w:rsidP="008F6EB6">
      <w:pPr>
        <w:spacing w:after="0" w:line="360" w:lineRule="auto"/>
        <w:ind w:firstLine="0"/>
        <w:jc w:val="center"/>
        <w:rPr>
          <w:rFonts w:cstheme="minorHAnsi"/>
          <w:lang w:eastAsia="en-US"/>
        </w:rPr>
      </w:pPr>
      <w:r w:rsidRPr="003C1173">
        <w:rPr>
          <w:rFonts w:cstheme="minorHAnsi"/>
          <w:noProof/>
        </w:rPr>
        <w:lastRenderedPageBreak/>
        <w:drawing>
          <wp:inline distT="0" distB="0" distL="0" distR="0" wp14:anchorId="191B2107" wp14:editId="40CEBC1F">
            <wp:extent cx="4001984" cy="397705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3209" cy="3998143"/>
                    </a:xfrm>
                    <a:prstGeom prst="rect">
                      <a:avLst/>
                    </a:prstGeom>
                    <a:noFill/>
                    <a:ln>
                      <a:noFill/>
                    </a:ln>
                  </pic:spPr>
                </pic:pic>
              </a:graphicData>
            </a:graphic>
          </wp:inline>
        </w:drawing>
      </w:r>
    </w:p>
    <w:p w14:paraId="560CA29B" w14:textId="2EC703F4" w:rsidR="008656E9" w:rsidRDefault="0048196B" w:rsidP="005F48A3">
      <w:pPr>
        <w:spacing w:after="0" w:line="240" w:lineRule="auto"/>
        <w:ind w:firstLine="0"/>
        <w:jc w:val="center"/>
        <w:rPr>
          <w:rFonts w:cstheme="minorHAnsi"/>
          <w:i/>
          <w:sz w:val="20"/>
          <w:lang w:eastAsia="en-US"/>
        </w:rPr>
      </w:pPr>
      <w:r w:rsidRPr="003C1173">
        <w:rPr>
          <w:rFonts w:cstheme="minorHAnsi"/>
          <w:b/>
          <w:i/>
          <w:sz w:val="20"/>
          <w:lang w:eastAsia="en-US"/>
        </w:rPr>
        <w:t>P</w:t>
      </w:r>
      <w:r w:rsidR="00CB3323" w:rsidRPr="003C1173">
        <w:rPr>
          <w:rFonts w:cstheme="minorHAnsi"/>
          <w:b/>
          <w:i/>
          <w:sz w:val="20"/>
          <w:lang w:eastAsia="en-US"/>
        </w:rPr>
        <w:t>av.</w:t>
      </w:r>
      <w:r w:rsidRPr="003C1173">
        <w:rPr>
          <w:rFonts w:cstheme="minorHAnsi"/>
          <w:b/>
          <w:i/>
          <w:sz w:val="20"/>
          <w:lang w:eastAsia="en-US"/>
        </w:rPr>
        <w:t xml:space="preserve"> </w:t>
      </w:r>
      <w:r w:rsidR="005F48A3">
        <w:rPr>
          <w:rFonts w:cstheme="minorHAnsi"/>
          <w:b/>
          <w:i/>
          <w:sz w:val="20"/>
          <w:lang w:eastAsia="en-US"/>
        </w:rPr>
        <w:t>7</w:t>
      </w:r>
      <w:r w:rsidRPr="003C1173">
        <w:rPr>
          <w:rFonts w:cstheme="minorHAnsi"/>
          <w:b/>
          <w:i/>
          <w:sz w:val="20"/>
          <w:lang w:eastAsia="en-US"/>
        </w:rPr>
        <w:t>.</w:t>
      </w:r>
      <w:r w:rsidR="00CB3323" w:rsidRPr="003C1173">
        <w:rPr>
          <w:rFonts w:cstheme="minorHAnsi"/>
          <w:i/>
          <w:sz w:val="20"/>
          <w:lang w:eastAsia="en-US"/>
        </w:rPr>
        <w:t xml:space="preserve"> Duomenų centro sklypo padėtis saugomų teritorijų atžvilgiu</w:t>
      </w:r>
      <w:r w:rsidR="00887F46" w:rsidRPr="003C1173">
        <w:rPr>
          <w:rFonts w:cstheme="minorHAnsi"/>
          <w:i/>
          <w:sz w:val="20"/>
          <w:lang w:eastAsia="en-US"/>
        </w:rPr>
        <w:t xml:space="preserve"> </w:t>
      </w:r>
    </w:p>
    <w:p w14:paraId="40F8E0DA" w14:textId="7A5388AE" w:rsidR="00CB3323" w:rsidRDefault="008656E9" w:rsidP="005F48A3">
      <w:pPr>
        <w:spacing w:after="0" w:line="240" w:lineRule="auto"/>
        <w:ind w:firstLine="0"/>
        <w:jc w:val="center"/>
        <w:rPr>
          <w:rStyle w:val="Hipersaitas"/>
          <w:rFonts w:asciiTheme="minorHAnsi" w:hAnsiTheme="minorHAnsi" w:cstheme="minorHAnsi"/>
          <w:i/>
          <w:sz w:val="20"/>
          <w:lang w:eastAsia="en-US"/>
        </w:rPr>
      </w:pPr>
      <w:r>
        <w:rPr>
          <w:rFonts w:cstheme="minorHAnsi"/>
          <w:i/>
          <w:sz w:val="20"/>
          <w:lang w:eastAsia="en-US"/>
        </w:rPr>
        <w:t xml:space="preserve">Šaltinis: </w:t>
      </w:r>
      <w:hyperlink r:id="rId21" w:history="1">
        <w:r w:rsidR="00887F46" w:rsidRPr="003C1173">
          <w:rPr>
            <w:rStyle w:val="Hipersaitas"/>
            <w:rFonts w:asciiTheme="minorHAnsi" w:hAnsiTheme="minorHAnsi" w:cstheme="minorHAnsi"/>
            <w:i/>
            <w:sz w:val="20"/>
            <w:lang w:eastAsia="en-US"/>
          </w:rPr>
          <w:t>www.vstt.lt</w:t>
        </w:r>
      </w:hyperlink>
    </w:p>
    <w:p w14:paraId="31C710F3" w14:textId="77777777" w:rsidR="00F42ABC" w:rsidRDefault="00F42ABC" w:rsidP="005F48A3">
      <w:pPr>
        <w:spacing w:after="0" w:line="240" w:lineRule="auto"/>
        <w:ind w:firstLine="0"/>
        <w:jc w:val="center"/>
        <w:rPr>
          <w:rStyle w:val="Hipersaitas"/>
          <w:rFonts w:asciiTheme="minorHAnsi" w:hAnsiTheme="minorHAnsi" w:cstheme="minorHAnsi"/>
          <w:i/>
          <w:sz w:val="20"/>
          <w:lang w:eastAsia="en-US"/>
        </w:rPr>
      </w:pPr>
    </w:p>
    <w:p w14:paraId="61A02B99" w14:textId="77777777" w:rsidR="00384C8B" w:rsidRDefault="00384C8B" w:rsidP="005F48A3">
      <w:pPr>
        <w:spacing w:after="0" w:line="240" w:lineRule="auto"/>
        <w:ind w:firstLine="0"/>
        <w:jc w:val="center"/>
        <w:rPr>
          <w:rStyle w:val="Hipersaitas"/>
          <w:rFonts w:asciiTheme="minorHAnsi" w:hAnsiTheme="minorHAnsi" w:cstheme="minorHAnsi"/>
          <w:i/>
          <w:sz w:val="20"/>
          <w:lang w:eastAsia="en-US"/>
        </w:rPr>
      </w:pPr>
    </w:p>
    <w:p w14:paraId="58B582F8" w14:textId="4118649F" w:rsidR="00384C8B" w:rsidRDefault="00384C8B" w:rsidP="005F48A3">
      <w:pPr>
        <w:spacing w:after="0" w:line="240" w:lineRule="auto"/>
        <w:ind w:firstLine="0"/>
        <w:jc w:val="center"/>
        <w:rPr>
          <w:rStyle w:val="Hipersaitas"/>
          <w:rFonts w:asciiTheme="minorHAnsi" w:hAnsiTheme="minorHAnsi" w:cstheme="minorHAnsi"/>
          <w:i/>
          <w:sz w:val="20"/>
          <w:lang w:eastAsia="en-US"/>
        </w:rPr>
      </w:pPr>
      <w:r>
        <w:rPr>
          <w:noProof/>
        </w:rPr>
        <w:drawing>
          <wp:inline distT="0" distB="0" distL="0" distR="0" wp14:anchorId="5FD91049" wp14:editId="338877C0">
            <wp:extent cx="5939155" cy="352742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155" cy="3527425"/>
                    </a:xfrm>
                    <a:prstGeom prst="rect">
                      <a:avLst/>
                    </a:prstGeom>
                  </pic:spPr>
                </pic:pic>
              </a:graphicData>
            </a:graphic>
          </wp:inline>
        </w:drawing>
      </w:r>
    </w:p>
    <w:p w14:paraId="1566C23E" w14:textId="77777777" w:rsidR="00384C8B" w:rsidRDefault="00384C8B" w:rsidP="00F42ABC">
      <w:pPr>
        <w:spacing w:after="0" w:line="240" w:lineRule="auto"/>
        <w:ind w:firstLine="0"/>
        <w:jc w:val="center"/>
        <w:rPr>
          <w:rFonts w:cstheme="minorHAnsi"/>
          <w:b/>
          <w:i/>
          <w:sz w:val="20"/>
          <w:lang w:eastAsia="en-US"/>
        </w:rPr>
      </w:pPr>
    </w:p>
    <w:p w14:paraId="4F8003F7" w14:textId="485AE215" w:rsidR="00F42ABC" w:rsidRPr="00384C8B" w:rsidRDefault="00F42ABC" w:rsidP="00F42ABC">
      <w:pPr>
        <w:spacing w:after="0" w:line="240" w:lineRule="auto"/>
        <w:ind w:firstLine="0"/>
        <w:jc w:val="center"/>
        <w:rPr>
          <w:rFonts w:cstheme="minorHAnsi"/>
          <w:i/>
          <w:sz w:val="20"/>
          <w:lang w:eastAsia="en-US"/>
        </w:rPr>
      </w:pPr>
      <w:r w:rsidRPr="003C1173">
        <w:rPr>
          <w:rFonts w:cstheme="minorHAnsi"/>
          <w:b/>
          <w:i/>
          <w:sz w:val="20"/>
          <w:lang w:eastAsia="en-US"/>
        </w:rPr>
        <w:t xml:space="preserve">Pav. </w:t>
      </w:r>
      <w:r>
        <w:rPr>
          <w:rFonts w:cstheme="minorHAnsi"/>
          <w:b/>
          <w:i/>
          <w:sz w:val="20"/>
          <w:lang w:eastAsia="en-US"/>
        </w:rPr>
        <w:t>7</w:t>
      </w:r>
      <w:r w:rsidRPr="003C1173">
        <w:rPr>
          <w:rFonts w:cstheme="minorHAnsi"/>
          <w:b/>
          <w:i/>
          <w:sz w:val="20"/>
          <w:lang w:eastAsia="en-US"/>
        </w:rPr>
        <w:t>.</w:t>
      </w:r>
      <w:r w:rsidR="00D92151">
        <w:rPr>
          <w:rFonts w:cstheme="minorHAnsi"/>
          <w:b/>
          <w:i/>
          <w:sz w:val="20"/>
          <w:lang w:eastAsia="en-US"/>
        </w:rPr>
        <w:t>1</w:t>
      </w:r>
      <w:r w:rsidR="00384C8B">
        <w:rPr>
          <w:rFonts w:cstheme="minorHAnsi"/>
          <w:b/>
          <w:i/>
          <w:sz w:val="20"/>
          <w:lang w:eastAsia="en-US"/>
        </w:rPr>
        <w:t xml:space="preserve"> </w:t>
      </w:r>
      <w:r w:rsidR="00384C8B" w:rsidRPr="00384C8B">
        <w:rPr>
          <w:rFonts w:cstheme="minorHAnsi"/>
          <w:i/>
          <w:sz w:val="20"/>
          <w:lang w:eastAsia="en-US"/>
        </w:rPr>
        <w:t>Saugomos teritorijos esančios</w:t>
      </w:r>
      <w:r w:rsidR="00384C8B">
        <w:rPr>
          <w:rFonts w:cstheme="minorHAnsi"/>
          <w:i/>
          <w:sz w:val="20"/>
          <w:lang w:eastAsia="en-US"/>
        </w:rPr>
        <w:t xml:space="preserve"> d</w:t>
      </w:r>
      <w:r w:rsidRPr="00384C8B">
        <w:rPr>
          <w:rFonts w:cstheme="minorHAnsi"/>
          <w:i/>
          <w:sz w:val="20"/>
          <w:lang w:eastAsia="en-US"/>
        </w:rPr>
        <w:t xml:space="preserve">uomenų centro sklypo </w:t>
      </w:r>
      <w:r w:rsidR="00384C8B">
        <w:rPr>
          <w:rFonts w:cstheme="minorHAnsi"/>
          <w:i/>
          <w:sz w:val="20"/>
          <w:lang w:eastAsia="en-US"/>
        </w:rPr>
        <w:t xml:space="preserve">apylinkėse </w:t>
      </w:r>
    </w:p>
    <w:p w14:paraId="7D24F098" w14:textId="77777777" w:rsidR="00F42ABC" w:rsidRDefault="00F42ABC" w:rsidP="00F42ABC">
      <w:pPr>
        <w:spacing w:after="0" w:line="240" w:lineRule="auto"/>
        <w:ind w:firstLine="0"/>
        <w:jc w:val="center"/>
        <w:rPr>
          <w:rStyle w:val="Hipersaitas"/>
          <w:rFonts w:asciiTheme="minorHAnsi" w:hAnsiTheme="minorHAnsi" w:cstheme="minorHAnsi"/>
          <w:i/>
          <w:sz w:val="20"/>
          <w:lang w:eastAsia="en-US"/>
        </w:rPr>
      </w:pPr>
      <w:r w:rsidRPr="00384C8B">
        <w:rPr>
          <w:rFonts w:cstheme="minorHAnsi"/>
          <w:i/>
          <w:sz w:val="20"/>
          <w:lang w:eastAsia="en-US"/>
        </w:rPr>
        <w:t>Šaltinis</w:t>
      </w:r>
      <w:r>
        <w:rPr>
          <w:rFonts w:cstheme="minorHAnsi"/>
          <w:i/>
          <w:sz w:val="20"/>
          <w:lang w:eastAsia="en-US"/>
        </w:rPr>
        <w:t xml:space="preserve">: </w:t>
      </w:r>
      <w:hyperlink r:id="rId23" w:history="1">
        <w:r w:rsidRPr="003C1173">
          <w:rPr>
            <w:rStyle w:val="Hipersaitas"/>
            <w:rFonts w:asciiTheme="minorHAnsi" w:hAnsiTheme="minorHAnsi" w:cstheme="minorHAnsi"/>
            <w:i/>
            <w:sz w:val="20"/>
            <w:lang w:eastAsia="en-US"/>
          </w:rPr>
          <w:t>www.vstt.lt</w:t>
        </w:r>
      </w:hyperlink>
    </w:p>
    <w:p w14:paraId="3CE1FDDD" w14:textId="77777777" w:rsidR="00F42ABC" w:rsidRPr="003C1173" w:rsidRDefault="00F42ABC" w:rsidP="005F48A3">
      <w:pPr>
        <w:spacing w:after="0" w:line="240" w:lineRule="auto"/>
        <w:ind w:firstLine="0"/>
        <w:jc w:val="center"/>
        <w:rPr>
          <w:rFonts w:cstheme="minorHAnsi"/>
          <w:lang w:eastAsia="en-US"/>
        </w:rPr>
      </w:pPr>
    </w:p>
    <w:p w14:paraId="26D6F0BA" w14:textId="77777777" w:rsidR="0015456F" w:rsidRPr="003C1173" w:rsidRDefault="0015456F" w:rsidP="00201AE8">
      <w:pPr>
        <w:spacing w:before="120" w:after="120" w:line="360" w:lineRule="auto"/>
        <w:rPr>
          <w:rFonts w:ascii="Arial" w:hAnsi="Arial" w:cs="Arial"/>
        </w:rPr>
      </w:pPr>
      <w:r w:rsidRPr="003C1173">
        <w:rPr>
          <w:rFonts w:ascii="Arial" w:hAnsi="Arial" w:cs="Arial"/>
        </w:rPr>
        <w:t>Nagrinėjamų „</w:t>
      </w:r>
      <w:proofErr w:type="spellStart"/>
      <w:r w:rsidRPr="003C1173">
        <w:rPr>
          <w:rFonts w:ascii="Arial" w:hAnsi="Arial" w:cs="Arial"/>
        </w:rPr>
        <w:t>Natura</w:t>
      </w:r>
      <w:proofErr w:type="spellEnd"/>
      <w:r w:rsidRPr="003C1173">
        <w:rPr>
          <w:rFonts w:ascii="Arial" w:hAnsi="Arial" w:cs="Arial"/>
        </w:rPr>
        <w:t xml:space="preserve"> 2000“ teritorijų apsaugos režimas yra nustatomas šiuose teisės aktuose:</w:t>
      </w:r>
    </w:p>
    <w:p w14:paraId="1EDDC7C5" w14:textId="77777777" w:rsidR="0015456F" w:rsidRPr="003C1173" w:rsidRDefault="0015456F" w:rsidP="00201AE8">
      <w:pPr>
        <w:numPr>
          <w:ilvl w:val="0"/>
          <w:numId w:val="25"/>
        </w:numPr>
        <w:spacing w:before="120" w:after="120" w:line="360" w:lineRule="auto"/>
        <w:ind w:left="0" w:firstLine="851"/>
        <w:rPr>
          <w:rFonts w:ascii="Arial" w:hAnsi="Arial" w:cs="Arial"/>
        </w:rPr>
      </w:pPr>
      <w:r w:rsidRPr="003C1173">
        <w:rPr>
          <w:rFonts w:ascii="Arial" w:hAnsi="Arial" w:cs="Arial"/>
        </w:rPr>
        <w:lastRenderedPageBreak/>
        <w:t>LR saugomų teritorijų įstatyme;</w:t>
      </w:r>
    </w:p>
    <w:p w14:paraId="3D458CE2" w14:textId="77777777" w:rsidR="0015456F" w:rsidRPr="003C1173" w:rsidRDefault="0015456F" w:rsidP="00201AE8">
      <w:pPr>
        <w:numPr>
          <w:ilvl w:val="0"/>
          <w:numId w:val="25"/>
        </w:numPr>
        <w:spacing w:before="120" w:after="120" w:line="360" w:lineRule="auto"/>
        <w:ind w:left="0" w:firstLine="851"/>
        <w:rPr>
          <w:rFonts w:ascii="Arial" w:hAnsi="Arial" w:cs="Arial"/>
        </w:rPr>
      </w:pPr>
      <w:r w:rsidRPr="003C1173">
        <w:rPr>
          <w:rFonts w:ascii="Arial" w:hAnsi="Arial" w:cs="Arial"/>
        </w:rPr>
        <w:t>Specialiose žemės ir miško naudojimo sąlygose;</w:t>
      </w:r>
    </w:p>
    <w:p w14:paraId="383EA048" w14:textId="5795C954" w:rsidR="008656E9" w:rsidRPr="008656E9" w:rsidRDefault="0015456F" w:rsidP="008656E9">
      <w:pPr>
        <w:numPr>
          <w:ilvl w:val="0"/>
          <w:numId w:val="25"/>
        </w:numPr>
        <w:spacing w:before="120" w:after="120" w:line="360" w:lineRule="auto"/>
        <w:ind w:left="0" w:firstLine="851"/>
        <w:rPr>
          <w:rFonts w:ascii="Arial" w:hAnsi="Arial" w:cs="Arial"/>
        </w:rPr>
      </w:pPr>
      <w:r w:rsidRPr="003C1173">
        <w:rPr>
          <w:rFonts w:ascii="Arial" w:hAnsi="Arial" w:cs="Arial"/>
        </w:rPr>
        <w:t>LRV 2004-03-15 nutarimo Nr. 276 'Dėl Bendrųjų buveinių ar paukščių apsaugai svarbių teritorijų nuostatų patvirtinimo' (</w:t>
      </w:r>
      <w:proofErr w:type="spellStart"/>
      <w:r w:rsidRPr="003C1173">
        <w:rPr>
          <w:rFonts w:ascii="Arial" w:hAnsi="Arial" w:cs="Arial"/>
        </w:rPr>
        <w:t>Žin</w:t>
      </w:r>
      <w:proofErr w:type="spellEnd"/>
      <w:r w:rsidRPr="003C1173">
        <w:rPr>
          <w:rFonts w:ascii="Arial" w:hAnsi="Arial" w:cs="Arial"/>
        </w:rPr>
        <w:t>, 2004, Nr. 41-1335; 2006, Nr. 44-1606) 2 priedas;</w:t>
      </w:r>
      <w:r w:rsidR="0010606F">
        <w:rPr>
          <w:rFonts w:ascii="Arial" w:hAnsi="Arial" w:cs="Arial"/>
        </w:rPr>
        <w:t xml:space="preserve"> </w:t>
      </w:r>
      <w:r w:rsidRPr="008656E9">
        <w:rPr>
          <w:rFonts w:ascii="Arial" w:hAnsi="Arial" w:cs="Arial"/>
        </w:rPr>
        <w:t>LRV 2004-03-15 nutarimo Nr. 276 'Dėl Bendrųjų buveinių ar paukščių apsaugai svarbių teritorijų nuostatų patvirtinimo' (</w:t>
      </w:r>
      <w:proofErr w:type="spellStart"/>
      <w:r w:rsidRPr="008656E9">
        <w:rPr>
          <w:rFonts w:ascii="Arial" w:hAnsi="Arial" w:cs="Arial"/>
        </w:rPr>
        <w:t>Žin</w:t>
      </w:r>
      <w:proofErr w:type="spellEnd"/>
      <w:r w:rsidRPr="008656E9">
        <w:rPr>
          <w:rFonts w:ascii="Arial" w:hAnsi="Arial" w:cs="Arial"/>
        </w:rPr>
        <w:t>, 2004, Nr. 41-1335; 2006, Nr. 44-1606) 1 priedas;</w:t>
      </w:r>
    </w:p>
    <w:p w14:paraId="2002B199" w14:textId="3918239F" w:rsidR="004324F7" w:rsidRPr="008656E9" w:rsidRDefault="008656E9" w:rsidP="008656E9">
      <w:pPr>
        <w:numPr>
          <w:ilvl w:val="0"/>
          <w:numId w:val="25"/>
        </w:numPr>
        <w:spacing w:before="120" w:after="120" w:line="360" w:lineRule="auto"/>
        <w:ind w:left="0" w:firstLine="851"/>
        <w:rPr>
          <w:rFonts w:ascii="Arial" w:hAnsi="Arial" w:cs="Arial"/>
        </w:rPr>
      </w:pPr>
      <w:r w:rsidRPr="008656E9">
        <w:rPr>
          <w:rFonts w:ascii="Arial" w:hAnsi="Arial" w:cs="Arial"/>
        </w:rPr>
        <w:t>Kauno marių regioninio parko tvarkymo plan</w:t>
      </w:r>
      <w:r>
        <w:rPr>
          <w:rFonts w:ascii="Arial" w:hAnsi="Arial" w:cs="Arial"/>
        </w:rPr>
        <w:t>as, patvirtintas 2016-09-19, Nr. D1-624;</w:t>
      </w:r>
    </w:p>
    <w:p w14:paraId="35EF5FBE" w14:textId="77777777" w:rsidR="0015456F" w:rsidRPr="003C1173" w:rsidRDefault="0015456F" w:rsidP="00201AE8">
      <w:pPr>
        <w:numPr>
          <w:ilvl w:val="0"/>
          <w:numId w:val="25"/>
        </w:numPr>
        <w:spacing w:before="120" w:after="120" w:line="360" w:lineRule="auto"/>
        <w:ind w:left="0" w:firstLine="851"/>
        <w:rPr>
          <w:rFonts w:ascii="Arial" w:hAnsi="Arial" w:cs="Arial"/>
        </w:rPr>
      </w:pPr>
      <w:r w:rsidRPr="003C1173">
        <w:rPr>
          <w:rFonts w:ascii="Arial" w:hAnsi="Arial" w:cs="Arial"/>
        </w:rPr>
        <w:t xml:space="preserve">Kauno marių (BAST) </w:t>
      </w:r>
      <w:proofErr w:type="spellStart"/>
      <w:r w:rsidRPr="003C1173">
        <w:rPr>
          <w:rFonts w:ascii="Arial" w:hAnsi="Arial" w:cs="Arial"/>
        </w:rPr>
        <w:t>Vaišvydavų</w:t>
      </w:r>
      <w:proofErr w:type="spellEnd"/>
      <w:r w:rsidRPr="003C1173">
        <w:rPr>
          <w:rFonts w:ascii="Arial" w:hAnsi="Arial" w:cs="Arial"/>
        </w:rPr>
        <w:t xml:space="preserve"> apylinkių </w:t>
      </w:r>
      <w:proofErr w:type="spellStart"/>
      <w:r w:rsidRPr="003C1173">
        <w:rPr>
          <w:rFonts w:ascii="Arial" w:hAnsi="Arial" w:cs="Arial"/>
        </w:rPr>
        <w:t>gamtotvarkos</w:t>
      </w:r>
      <w:proofErr w:type="spellEnd"/>
      <w:r w:rsidRPr="003C1173">
        <w:rPr>
          <w:rFonts w:ascii="Arial" w:hAnsi="Arial" w:cs="Arial"/>
        </w:rPr>
        <w:t xml:space="preserve"> planas, patvirtintas 2008-01-21, Nr. D1-46;</w:t>
      </w:r>
    </w:p>
    <w:p w14:paraId="3B38CE38" w14:textId="77777777" w:rsidR="0015456F" w:rsidRPr="003C1173" w:rsidRDefault="0015456F" w:rsidP="00201AE8">
      <w:pPr>
        <w:numPr>
          <w:ilvl w:val="0"/>
          <w:numId w:val="25"/>
        </w:numPr>
        <w:spacing w:before="120" w:after="120" w:line="360" w:lineRule="auto"/>
        <w:ind w:left="0" w:firstLine="851"/>
        <w:rPr>
          <w:rFonts w:ascii="Arial" w:hAnsi="Arial" w:cs="Arial"/>
        </w:rPr>
      </w:pPr>
      <w:r w:rsidRPr="003C1173">
        <w:rPr>
          <w:rFonts w:ascii="Arial" w:hAnsi="Arial" w:cs="Arial"/>
        </w:rPr>
        <w:t xml:space="preserve">Kauno marių (BAST) </w:t>
      </w:r>
      <w:proofErr w:type="spellStart"/>
      <w:r w:rsidRPr="003C1173">
        <w:rPr>
          <w:rFonts w:ascii="Arial" w:hAnsi="Arial" w:cs="Arial"/>
        </w:rPr>
        <w:t>Arlaviškių</w:t>
      </w:r>
      <w:proofErr w:type="spellEnd"/>
      <w:r w:rsidRPr="003C1173">
        <w:rPr>
          <w:rFonts w:ascii="Arial" w:hAnsi="Arial" w:cs="Arial"/>
        </w:rPr>
        <w:t xml:space="preserve"> kadagyno </w:t>
      </w:r>
      <w:proofErr w:type="spellStart"/>
      <w:r w:rsidRPr="003C1173">
        <w:rPr>
          <w:rFonts w:ascii="Arial" w:hAnsi="Arial" w:cs="Arial"/>
        </w:rPr>
        <w:t>gamtotvarkos</w:t>
      </w:r>
      <w:proofErr w:type="spellEnd"/>
      <w:r w:rsidRPr="003C1173">
        <w:rPr>
          <w:rFonts w:ascii="Arial" w:hAnsi="Arial" w:cs="Arial"/>
        </w:rPr>
        <w:t xml:space="preserve"> planas, patvirtintas 2007-03-27, Nr. D1-173;</w:t>
      </w:r>
    </w:p>
    <w:p w14:paraId="0D4C1E27" w14:textId="77777777" w:rsidR="0015456F" w:rsidRPr="003C1173" w:rsidRDefault="0015456F" w:rsidP="00201AE8">
      <w:pPr>
        <w:numPr>
          <w:ilvl w:val="0"/>
          <w:numId w:val="25"/>
        </w:numPr>
        <w:spacing w:before="120" w:after="120" w:line="360" w:lineRule="auto"/>
        <w:ind w:left="0" w:firstLine="851"/>
        <w:rPr>
          <w:rFonts w:ascii="Arial" w:hAnsi="Arial" w:cs="Arial"/>
        </w:rPr>
      </w:pPr>
      <w:r w:rsidRPr="003C1173">
        <w:rPr>
          <w:rFonts w:ascii="Arial" w:hAnsi="Arial" w:cs="Arial"/>
        </w:rPr>
        <w:t>Kituose teritorijų planavimo dokumentuose bei saugomų teritorijų nuostatose;</w:t>
      </w:r>
    </w:p>
    <w:p w14:paraId="3C2D6F8C" w14:textId="77777777" w:rsidR="0015456F" w:rsidRPr="003C1173" w:rsidRDefault="0015456F" w:rsidP="00201AE8">
      <w:pPr>
        <w:spacing w:before="120" w:after="120" w:line="360" w:lineRule="auto"/>
        <w:rPr>
          <w:rFonts w:ascii="Arial" w:hAnsi="Arial" w:cs="Arial"/>
        </w:rPr>
      </w:pPr>
      <w:r w:rsidRPr="003C1173">
        <w:rPr>
          <w:rFonts w:ascii="Arial" w:hAnsi="Arial" w:cs="Arial"/>
        </w:rPr>
        <w:t>Taip pat Kauno marių vandens išteklių naudojimą reglamentuoja Kauno hidroelektrinės tvenkinio naudojimo ir priežiūros taisyklės</w:t>
      </w:r>
      <w:r w:rsidR="00577C04" w:rsidRPr="003C1173">
        <w:rPr>
          <w:rFonts w:ascii="Arial" w:hAnsi="Arial" w:cs="Arial"/>
        </w:rPr>
        <w:t xml:space="preserve">, suderintos su už aplinkos apsaugą </w:t>
      </w:r>
      <w:r w:rsidR="003204A0" w:rsidRPr="003C1173">
        <w:rPr>
          <w:rFonts w:ascii="Arial" w:hAnsi="Arial" w:cs="Arial"/>
        </w:rPr>
        <w:t>a</w:t>
      </w:r>
      <w:r w:rsidR="00577C04" w:rsidRPr="003C1173">
        <w:rPr>
          <w:rFonts w:ascii="Arial" w:hAnsi="Arial" w:cs="Arial"/>
        </w:rPr>
        <w:t>tsakingomis valstybės institucijomis</w:t>
      </w:r>
      <w:r w:rsidRPr="003C1173">
        <w:rPr>
          <w:rFonts w:ascii="Arial" w:hAnsi="Arial" w:cs="Arial"/>
        </w:rPr>
        <w:t>.</w:t>
      </w:r>
    </w:p>
    <w:p w14:paraId="361D1C3C" w14:textId="77777777" w:rsidR="00AC5921" w:rsidRDefault="00AC5921" w:rsidP="00201AE8">
      <w:pPr>
        <w:pStyle w:val="Antrat2"/>
        <w:spacing w:before="120" w:after="120"/>
        <w:rPr>
          <w:rFonts w:cstheme="minorHAnsi"/>
        </w:rPr>
      </w:pPr>
      <w:bookmarkStart w:id="25" w:name="_Toc485802759"/>
      <w:r w:rsidRPr="003C1173">
        <w:rPr>
          <w:rFonts w:cstheme="minorHAnsi"/>
        </w:rPr>
        <w:t>Informacija apie biotopus</w:t>
      </w:r>
      <w:bookmarkEnd w:id="25"/>
    </w:p>
    <w:p w14:paraId="15D1037D" w14:textId="39E53ACD" w:rsidR="004C2673" w:rsidRPr="00F83635" w:rsidRDefault="004C2673" w:rsidP="001A166A">
      <w:pPr>
        <w:spacing w:before="120" w:after="120" w:line="360" w:lineRule="auto"/>
        <w:rPr>
          <w:lang w:eastAsia="en-US"/>
        </w:rPr>
      </w:pPr>
      <w:r w:rsidRPr="003C1173">
        <w:rPr>
          <w:rFonts w:cstheme="minorHAnsi"/>
          <w:lang w:eastAsia="en-US"/>
        </w:rPr>
        <w:t>Planuojama DC teritorija nepasižymi augalų ir gyvūnų rūšių gausa ar išskirtinumu. Čia stebimos mišrios agrarin</w:t>
      </w:r>
      <w:r w:rsidR="004B6B58">
        <w:rPr>
          <w:rFonts w:cstheme="minorHAnsi"/>
          <w:lang w:eastAsia="en-US"/>
        </w:rPr>
        <w:t>ės - miško-</w:t>
      </w:r>
      <w:r w:rsidRPr="003C1173">
        <w:rPr>
          <w:rFonts w:cstheme="minorHAnsi"/>
          <w:lang w:eastAsia="en-US"/>
        </w:rPr>
        <w:t>vandens bendrijos</w:t>
      </w:r>
      <w:r w:rsidR="004E0A1E">
        <w:rPr>
          <w:rFonts w:cstheme="minorHAnsi"/>
          <w:lang w:eastAsia="en-US"/>
        </w:rPr>
        <w:t>.</w:t>
      </w:r>
      <w:r>
        <w:rPr>
          <w:lang w:eastAsia="en-US"/>
        </w:rPr>
        <w:t xml:space="preserve"> </w:t>
      </w:r>
      <w:r w:rsidRPr="00F83635">
        <w:rPr>
          <w:b/>
          <w:lang w:eastAsia="en-US"/>
        </w:rPr>
        <w:t>3.6.</w:t>
      </w:r>
      <w:r>
        <w:rPr>
          <w:lang w:eastAsia="en-US"/>
        </w:rPr>
        <w:t xml:space="preserve"> poskyriuose </w:t>
      </w:r>
      <w:r w:rsidR="006F0D19">
        <w:rPr>
          <w:lang w:eastAsia="en-US"/>
        </w:rPr>
        <w:t xml:space="preserve">detaliau </w:t>
      </w:r>
      <w:r>
        <w:rPr>
          <w:lang w:eastAsia="en-US"/>
        </w:rPr>
        <w:t>nagrinėjamas poveikis biotopams bei potencialiai jautrio</w:t>
      </w:r>
      <w:r w:rsidR="00F1091D">
        <w:rPr>
          <w:lang w:eastAsia="en-US"/>
        </w:rPr>
        <w:t>m</w:t>
      </w:r>
      <w:r>
        <w:rPr>
          <w:lang w:eastAsia="en-US"/>
        </w:rPr>
        <w:t>s rūšims.</w:t>
      </w:r>
    </w:p>
    <w:p w14:paraId="0E7F9626" w14:textId="77777777" w:rsidR="007778E8" w:rsidRPr="007778E8" w:rsidRDefault="00F83635" w:rsidP="009F61CE">
      <w:pPr>
        <w:pStyle w:val="Antrat3"/>
      </w:pPr>
      <w:bookmarkStart w:id="26" w:name="_Toc485802760"/>
      <w:r>
        <w:t>Augalija</w:t>
      </w:r>
      <w:bookmarkEnd w:id="26"/>
    </w:p>
    <w:p w14:paraId="4FAFEB13" w14:textId="77777777" w:rsidR="007C4E1D" w:rsidRDefault="00902A9A" w:rsidP="009F61CE">
      <w:pPr>
        <w:spacing w:before="120" w:after="120" w:line="360" w:lineRule="auto"/>
        <w:rPr>
          <w:rFonts w:cstheme="minorHAnsi"/>
          <w:lang w:eastAsia="en-US"/>
        </w:rPr>
      </w:pPr>
      <w:r w:rsidRPr="00902A9A">
        <w:rPr>
          <w:rFonts w:cstheme="minorHAnsi"/>
          <w:lang w:eastAsia="en-US"/>
        </w:rPr>
        <w:t>Valstybinės reikšmės miškų plotai į planuojamą teritoriją nepatenka</w:t>
      </w:r>
      <w:r>
        <w:rPr>
          <w:rFonts w:cstheme="minorHAnsi"/>
          <w:lang w:eastAsia="en-US"/>
        </w:rPr>
        <w:t xml:space="preserve"> (</w:t>
      </w:r>
      <w:r w:rsidR="001A498B">
        <w:rPr>
          <w:rFonts w:cstheme="minorHAnsi"/>
          <w:lang w:eastAsia="en-US"/>
        </w:rPr>
        <w:t xml:space="preserve">pagal LR AM </w:t>
      </w:r>
      <w:r w:rsidR="001A498B" w:rsidRPr="001A498B">
        <w:rPr>
          <w:rFonts w:cstheme="minorHAnsi"/>
          <w:lang w:eastAsia="en-US"/>
        </w:rPr>
        <w:t>Valstybinę miškų tarnybą</w:t>
      </w:r>
      <w:r w:rsidR="001A498B">
        <w:rPr>
          <w:rFonts w:cstheme="minorHAnsi"/>
          <w:lang w:eastAsia="en-US"/>
        </w:rPr>
        <w:t xml:space="preserve">, žr. pav. </w:t>
      </w:r>
      <w:r w:rsidR="004B6B58">
        <w:rPr>
          <w:rFonts w:cstheme="minorHAnsi"/>
          <w:lang w:eastAsia="en-US"/>
        </w:rPr>
        <w:t>8</w:t>
      </w:r>
      <w:r w:rsidR="001A498B">
        <w:rPr>
          <w:rFonts w:cstheme="minorHAnsi"/>
          <w:lang w:eastAsia="en-US"/>
        </w:rPr>
        <w:t xml:space="preserve">). </w:t>
      </w:r>
      <w:r w:rsidR="007C4E1D" w:rsidRPr="007C4E1D">
        <w:rPr>
          <w:rFonts w:cstheme="minorHAnsi"/>
          <w:lang w:eastAsia="en-US"/>
        </w:rPr>
        <w:t xml:space="preserve">Vadovaujantis Lietuvos Respublikos Vyriausybės 2008 m. kovo 12 d. nutarimu Nr. 206 patvirtintų kriterijų, pagal kuriuos medžiai ir krūmai, augantys ne miškų ūkio paskirties žemėje, priskiriami saugotiniems, sąrašo 3.10 ir 3.11 punktais, atskiruose plotuose augantys </w:t>
      </w:r>
      <w:r w:rsidR="008D73FC">
        <w:rPr>
          <w:rFonts w:cstheme="minorHAnsi"/>
          <w:lang w:eastAsia="en-US"/>
        </w:rPr>
        <w:t xml:space="preserve">pavieniai </w:t>
      </w:r>
      <w:r w:rsidR="007C4E1D" w:rsidRPr="007C4E1D">
        <w:rPr>
          <w:rFonts w:cstheme="minorHAnsi"/>
          <w:lang w:eastAsia="en-US"/>
        </w:rPr>
        <w:t>medžiai pagal rūšis ir matmenis nėra saugotini</w:t>
      </w:r>
      <w:r w:rsidR="007C4E1D">
        <w:rPr>
          <w:rFonts w:cstheme="minorHAnsi"/>
          <w:lang w:eastAsia="en-US"/>
        </w:rPr>
        <w:t xml:space="preserve">. </w:t>
      </w:r>
    </w:p>
    <w:p w14:paraId="2ADA0561" w14:textId="77777777" w:rsidR="00315256" w:rsidRDefault="00315256" w:rsidP="009F61CE">
      <w:pPr>
        <w:spacing w:before="120" w:after="120" w:line="360" w:lineRule="auto"/>
        <w:rPr>
          <w:rFonts w:cstheme="minorHAnsi"/>
          <w:lang w:eastAsia="en-US"/>
        </w:rPr>
      </w:pPr>
      <w:r w:rsidRPr="003C1173">
        <w:rPr>
          <w:rFonts w:cstheme="minorHAnsi"/>
          <w:lang w:eastAsia="en-US"/>
        </w:rPr>
        <w:t xml:space="preserve">Planuojamą </w:t>
      </w:r>
      <w:r w:rsidR="004E0A1E">
        <w:rPr>
          <w:rFonts w:cstheme="minorHAnsi"/>
          <w:lang w:eastAsia="en-US"/>
        </w:rPr>
        <w:t>DC</w:t>
      </w:r>
      <w:r w:rsidRPr="003C1173">
        <w:rPr>
          <w:rFonts w:cstheme="minorHAnsi"/>
          <w:lang w:eastAsia="en-US"/>
        </w:rPr>
        <w:t xml:space="preserve"> teritoriją nuo Kauno marių skiria mišku apaugusios pakrantės. Šie miško plotai turi apsauginę paskirtį, rekreacijai netinka, nes auga marių skardyje. Prie DC sklypo vakarinės ribos priartėja (iki 200 metrų atstumu) </w:t>
      </w:r>
      <w:proofErr w:type="spellStart"/>
      <w:r w:rsidRPr="003C1173">
        <w:rPr>
          <w:rFonts w:cstheme="minorHAnsi"/>
          <w:lang w:eastAsia="en-US"/>
        </w:rPr>
        <w:t>Vaiguvos</w:t>
      </w:r>
      <w:proofErr w:type="spellEnd"/>
      <w:r w:rsidRPr="003C1173">
        <w:rPr>
          <w:rFonts w:cstheme="minorHAnsi"/>
          <w:lang w:eastAsia="en-US"/>
        </w:rPr>
        <w:t xml:space="preserve"> miškas. Sklype ir gretimoje teritorijoje, kur nevykdoma jokia veikla, stebi</w:t>
      </w:r>
      <w:r w:rsidR="00947216" w:rsidRPr="003C1173">
        <w:rPr>
          <w:rFonts w:cstheme="minorHAnsi"/>
          <w:lang w:eastAsia="en-US"/>
        </w:rPr>
        <w:t>mas savaiminis miško atžėlimas</w:t>
      </w:r>
      <w:r w:rsidR="004E0A1E">
        <w:rPr>
          <w:rFonts w:cstheme="minorHAnsi"/>
          <w:lang w:eastAsia="en-US"/>
        </w:rPr>
        <w:t xml:space="preserve"> - DC</w:t>
      </w:r>
      <w:r w:rsidR="004E0A1E" w:rsidRPr="004E0A1E">
        <w:rPr>
          <w:rFonts w:cstheme="minorHAnsi"/>
          <w:lang w:eastAsia="en-US"/>
        </w:rPr>
        <w:t xml:space="preserve"> sklypo dalies augalija pastaraisiais metais pergyvena </w:t>
      </w:r>
      <w:proofErr w:type="spellStart"/>
      <w:r w:rsidR="004E0A1E" w:rsidRPr="004E0A1E">
        <w:rPr>
          <w:rFonts w:cstheme="minorHAnsi"/>
          <w:lang w:eastAsia="en-US"/>
        </w:rPr>
        <w:t>sukcesijos</w:t>
      </w:r>
      <w:proofErr w:type="spellEnd"/>
      <w:r w:rsidR="004E0A1E" w:rsidRPr="004E0A1E">
        <w:rPr>
          <w:rFonts w:cstheme="minorHAnsi"/>
          <w:lang w:eastAsia="en-US"/>
        </w:rPr>
        <w:t xml:space="preserve"> stadiją, t .y. dykviečių asociacijų kaitą.</w:t>
      </w:r>
    </w:p>
    <w:p w14:paraId="090D2D0A" w14:textId="77777777" w:rsidR="00F1091D" w:rsidRDefault="00F1091D" w:rsidP="006C7C89">
      <w:pPr>
        <w:spacing w:before="120" w:after="120" w:line="360" w:lineRule="auto"/>
        <w:rPr>
          <w:rFonts w:cstheme="minorHAnsi"/>
          <w:lang w:eastAsia="en-US"/>
        </w:rPr>
      </w:pPr>
      <w:r w:rsidRPr="003C1173">
        <w:rPr>
          <w:rFonts w:cstheme="minorHAnsi"/>
          <w:lang w:eastAsia="en-US"/>
        </w:rPr>
        <w:t xml:space="preserve">Planuojamoje </w:t>
      </w:r>
      <w:r w:rsidR="008D73FC">
        <w:rPr>
          <w:rFonts w:cstheme="minorHAnsi"/>
          <w:lang w:eastAsia="en-US"/>
        </w:rPr>
        <w:t>DC</w:t>
      </w:r>
      <w:r w:rsidRPr="003C1173">
        <w:rPr>
          <w:rFonts w:cstheme="minorHAnsi"/>
          <w:lang w:eastAsia="en-US"/>
        </w:rPr>
        <w:t xml:space="preserve"> teritorijoje žemės paviršius apima buvusios statybinės bazės plotą. Ankstesnių Kruonio HAE statybos didelės apimties žemės darbų </w:t>
      </w:r>
      <w:r w:rsidR="00CF0552">
        <w:rPr>
          <w:rFonts w:cstheme="minorHAnsi"/>
          <w:lang w:eastAsia="en-US"/>
        </w:rPr>
        <w:t>vietoje</w:t>
      </w:r>
      <w:r w:rsidRPr="003C1173">
        <w:rPr>
          <w:rFonts w:cstheme="minorHAnsi"/>
          <w:lang w:eastAsia="en-US"/>
        </w:rPr>
        <w:t xml:space="preserve"> piltinių technogeninių gruntų storis </w:t>
      </w:r>
      <w:r w:rsidR="004E0A1E">
        <w:rPr>
          <w:rFonts w:cstheme="minorHAnsi"/>
          <w:lang w:eastAsia="en-US"/>
        </w:rPr>
        <w:t>kinta</w:t>
      </w:r>
      <w:r w:rsidRPr="003C1173">
        <w:rPr>
          <w:rFonts w:cstheme="minorHAnsi"/>
          <w:lang w:eastAsia="en-US"/>
        </w:rPr>
        <w:t xml:space="preserve"> nuo 0,5 iki kelių metrų storio. Natūralaus dirvožemio planuojamoje teritorijoje </w:t>
      </w:r>
      <w:r w:rsidRPr="003C1173">
        <w:rPr>
          <w:rFonts w:cstheme="minorHAnsi"/>
          <w:lang w:eastAsia="en-US"/>
        </w:rPr>
        <w:lastRenderedPageBreak/>
        <w:t xml:space="preserve">nėra išlikę. Viršutinį žemės paviršiaus sluoksnį sudaro rekultivuoti, antrinės kilmės </w:t>
      </w:r>
      <w:proofErr w:type="spellStart"/>
      <w:r w:rsidRPr="003C1173">
        <w:rPr>
          <w:rFonts w:cstheme="minorHAnsi"/>
          <w:lang w:eastAsia="en-US"/>
        </w:rPr>
        <w:t>pradžiažemiai</w:t>
      </w:r>
      <w:proofErr w:type="spellEnd"/>
      <w:r w:rsidRPr="003C1173">
        <w:rPr>
          <w:rFonts w:cstheme="minorHAnsi"/>
          <w:lang w:eastAsia="en-US"/>
        </w:rPr>
        <w:t xml:space="preserve">, kuriuose humusinis horizontas dar formuojasi. </w:t>
      </w:r>
      <w:r w:rsidR="004E0A1E">
        <w:rPr>
          <w:rFonts w:cstheme="minorHAnsi"/>
          <w:lang w:eastAsia="en-US"/>
        </w:rPr>
        <w:t>E</w:t>
      </w:r>
      <w:r w:rsidRPr="003C1173">
        <w:rPr>
          <w:rFonts w:cstheme="minorHAnsi"/>
          <w:lang w:eastAsia="en-US"/>
        </w:rPr>
        <w:t xml:space="preserve">samo ir planuojamo žemės naudojimo būdo (techninės infrastruktūros) teritorijoje dirvožemio </w:t>
      </w:r>
      <w:proofErr w:type="spellStart"/>
      <w:r w:rsidRPr="003C1173">
        <w:rPr>
          <w:rFonts w:cstheme="minorHAnsi"/>
          <w:lang w:eastAsia="en-US"/>
        </w:rPr>
        <w:t>bioprodukcinė</w:t>
      </w:r>
      <w:proofErr w:type="spellEnd"/>
      <w:r w:rsidR="004E0A1E">
        <w:rPr>
          <w:rFonts w:cstheme="minorHAnsi"/>
          <w:lang w:eastAsia="en-US"/>
        </w:rPr>
        <w:t xml:space="preserve"> funkcija nėra labai reikšminga, todėl šiuo aspektu PŪV reikšmingos įtakos nedaro.</w:t>
      </w:r>
    </w:p>
    <w:p w14:paraId="59858118" w14:textId="77777777" w:rsidR="00F1091D" w:rsidRDefault="00CF0552" w:rsidP="006C7C89">
      <w:pPr>
        <w:spacing w:before="120" w:after="120" w:line="360" w:lineRule="auto"/>
        <w:rPr>
          <w:rFonts w:cstheme="minorHAnsi"/>
          <w:lang w:eastAsia="en-US"/>
        </w:rPr>
      </w:pPr>
      <w:r>
        <w:rPr>
          <w:rFonts w:cstheme="minorHAnsi"/>
          <w:lang w:eastAsia="en-US"/>
        </w:rPr>
        <w:t>T</w:t>
      </w:r>
      <w:r w:rsidR="00F1091D" w:rsidRPr="00F1091D">
        <w:rPr>
          <w:rFonts w:cstheme="minorHAnsi"/>
          <w:lang w:eastAsia="en-US"/>
        </w:rPr>
        <w:t xml:space="preserve">eritorijoje augmenijos dangą sudaro sumedėjusi ir žolinė augalija. </w:t>
      </w:r>
      <w:r>
        <w:rPr>
          <w:rFonts w:cstheme="minorHAnsi"/>
          <w:lang w:eastAsia="en-US"/>
        </w:rPr>
        <w:t>Aplinkiniuose ž</w:t>
      </w:r>
      <w:r w:rsidR="00F1091D" w:rsidRPr="00F1091D">
        <w:rPr>
          <w:rFonts w:cstheme="minorHAnsi"/>
          <w:lang w:eastAsia="en-US"/>
        </w:rPr>
        <w:t>eldiniuose-miškeliuose vyraujančios medžių rūšys – 4-15 m au</w:t>
      </w:r>
      <w:r w:rsidR="00F1091D">
        <w:rPr>
          <w:rFonts w:cstheme="minorHAnsi"/>
          <w:lang w:eastAsia="en-US"/>
        </w:rPr>
        <w:t>kščio lapuočiai (drebulės, blin</w:t>
      </w:r>
      <w:r w:rsidR="00F1091D" w:rsidRPr="00F1091D">
        <w:rPr>
          <w:rFonts w:cstheme="minorHAnsi"/>
          <w:lang w:eastAsia="en-US"/>
        </w:rPr>
        <w:t>dės, baltalksniai, beržai), smėlinguose plotuose – pušys, šaltalankiai. Neprižiūrimų pievų ir dykviečių bendrijos pergyvena savaiminio užaugimo mišku st</w:t>
      </w:r>
      <w:r w:rsidR="00F1091D">
        <w:rPr>
          <w:rFonts w:cstheme="minorHAnsi"/>
          <w:lang w:eastAsia="en-US"/>
        </w:rPr>
        <w:t xml:space="preserve">adiją. Žolynuose vyrauja </w:t>
      </w:r>
      <w:proofErr w:type="spellStart"/>
      <w:r w:rsidR="00F1091D">
        <w:rPr>
          <w:rFonts w:cstheme="minorHAnsi"/>
          <w:lang w:eastAsia="en-US"/>
        </w:rPr>
        <w:t>pionie</w:t>
      </w:r>
      <w:r w:rsidR="00F1091D" w:rsidRPr="00F1091D">
        <w:rPr>
          <w:rFonts w:cstheme="minorHAnsi"/>
          <w:lang w:eastAsia="en-US"/>
        </w:rPr>
        <w:t>rinės</w:t>
      </w:r>
      <w:proofErr w:type="spellEnd"/>
      <w:r w:rsidR="00F1091D" w:rsidRPr="00F1091D">
        <w:rPr>
          <w:rFonts w:cstheme="minorHAnsi"/>
          <w:lang w:eastAsia="en-US"/>
        </w:rPr>
        <w:t xml:space="preserve"> sausų ir atvirų biotopų bendrijos. Saugomų augalų </w:t>
      </w:r>
      <w:proofErr w:type="spellStart"/>
      <w:r w:rsidR="00F1091D" w:rsidRPr="00F1091D">
        <w:rPr>
          <w:rFonts w:cstheme="minorHAnsi"/>
          <w:lang w:eastAsia="en-US"/>
        </w:rPr>
        <w:t>augaviečių</w:t>
      </w:r>
      <w:proofErr w:type="spellEnd"/>
      <w:r w:rsidR="00F1091D" w:rsidRPr="00F1091D">
        <w:rPr>
          <w:rFonts w:cstheme="minorHAnsi"/>
          <w:lang w:eastAsia="en-US"/>
        </w:rPr>
        <w:t xml:space="preserve"> neseniai rekultivuotuose plotuose nėra. Sklypo dalyse vyrauja sėtų varpinių žolių augalija, todėl natūralių rūšių įvairovė ten negausi.</w:t>
      </w:r>
    </w:p>
    <w:p w14:paraId="71B652DA" w14:textId="77777777" w:rsidR="00696665" w:rsidRDefault="00301D5F" w:rsidP="006C7C89">
      <w:pPr>
        <w:spacing w:before="120" w:after="120" w:line="360" w:lineRule="auto"/>
        <w:rPr>
          <w:rFonts w:cstheme="minorHAnsi"/>
          <w:lang w:eastAsia="en-US"/>
        </w:rPr>
      </w:pPr>
      <w:r>
        <w:rPr>
          <w:rFonts w:cstheme="minorHAnsi"/>
          <w:lang w:eastAsia="en-US"/>
        </w:rPr>
        <w:t>Atsižvelgiant į tai konstatuotina, kad PŪV neigiamos įtakos augalijai neturės.</w:t>
      </w:r>
    </w:p>
    <w:p w14:paraId="7A956CED" w14:textId="77777777" w:rsidR="001A498B" w:rsidRDefault="007C4E1D" w:rsidP="00E81D25">
      <w:pPr>
        <w:spacing w:before="120" w:after="0" w:line="360" w:lineRule="auto"/>
        <w:jc w:val="center"/>
        <w:rPr>
          <w:rFonts w:cstheme="minorHAnsi"/>
          <w:lang w:eastAsia="en-US"/>
        </w:rPr>
      </w:pPr>
      <w:r>
        <w:rPr>
          <w:noProof/>
        </w:rPr>
        <w:drawing>
          <wp:inline distT="0" distB="0" distL="0" distR="0" wp14:anchorId="5613BC0A" wp14:editId="4E21B01C">
            <wp:extent cx="5045818" cy="3146961"/>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59391" cy="3155426"/>
                    </a:xfrm>
                    <a:prstGeom prst="rect">
                      <a:avLst/>
                    </a:prstGeom>
                  </pic:spPr>
                </pic:pic>
              </a:graphicData>
            </a:graphic>
          </wp:inline>
        </w:drawing>
      </w:r>
    </w:p>
    <w:p w14:paraId="4F3B8B87" w14:textId="76A320A4" w:rsidR="00487B60" w:rsidRDefault="001A498B" w:rsidP="005F48A3">
      <w:pPr>
        <w:spacing w:after="0" w:line="240" w:lineRule="auto"/>
        <w:jc w:val="center"/>
        <w:rPr>
          <w:rFonts w:cstheme="minorHAnsi"/>
          <w:i/>
          <w:sz w:val="20"/>
          <w:lang w:eastAsia="en-US"/>
        </w:rPr>
      </w:pPr>
      <w:r w:rsidRPr="00CF0552">
        <w:rPr>
          <w:rFonts w:cstheme="minorHAnsi"/>
          <w:b/>
          <w:i/>
          <w:sz w:val="20"/>
          <w:lang w:eastAsia="en-US"/>
        </w:rPr>
        <w:t xml:space="preserve">Pav. </w:t>
      </w:r>
      <w:r w:rsidR="005F48A3">
        <w:rPr>
          <w:rFonts w:cstheme="minorHAnsi"/>
          <w:b/>
          <w:i/>
          <w:sz w:val="20"/>
          <w:lang w:eastAsia="en-US"/>
        </w:rPr>
        <w:t>8</w:t>
      </w:r>
      <w:r w:rsidRPr="00CF0552">
        <w:rPr>
          <w:rFonts w:cstheme="minorHAnsi"/>
          <w:b/>
          <w:i/>
          <w:sz w:val="20"/>
          <w:lang w:eastAsia="en-US"/>
        </w:rPr>
        <w:t>.</w:t>
      </w:r>
      <w:r>
        <w:rPr>
          <w:rFonts w:cstheme="minorHAnsi"/>
          <w:i/>
          <w:sz w:val="20"/>
          <w:lang w:eastAsia="en-US"/>
        </w:rPr>
        <w:t xml:space="preserve"> </w:t>
      </w:r>
      <w:r w:rsidRPr="00CF0552">
        <w:rPr>
          <w:rFonts w:cstheme="minorHAnsi"/>
          <w:i/>
          <w:sz w:val="20"/>
          <w:lang w:eastAsia="en-US"/>
        </w:rPr>
        <w:t>Valstybiniai ir kiti miškai planuojamoje teritorijoje ir gretimybėse</w:t>
      </w:r>
      <w:r>
        <w:rPr>
          <w:rFonts w:cstheme="minorHAnsi"/>
          <w:i/>
          <w:sz w:val="20"/>
          <w:lang w:eastAsia="en-US"/>
        </w:rPr>
        <w:t xml:space="preserve">. </w:t>
      </w:r>
    </w:p>
    <w:p w14:paraId="5180CA7D" w14:textId="3A648738" w:rsidR="001A498B" w:rsidRPr="00CF0552" w:rsidRDefault="001A498B" w:rsidP="005F48A3">
      <w:pPr>
        <w:spacing w:after="0" w:line="240" w:lineRule="auto"/>
        <w:jc w:val="center"/>
        <w:rPr>
          <w:rFonts w:cstheme="minorHAnsi"/>
          <w:i/>
          <w:sz w:val="20"/>
          <w:lang w:eastAsia="en-US"/>
        </w:rPr>
      </w:pPr>
      <w:r>
        <w:rPr>
          <w:rFonts w:cstheme="minorHAnsi"/>
          <w:i/>
          <w:sz w:val="20"/>
          <w:lang w:eastAsia="en-US"/>
        </w:rPr>
        <w:t>Šaltinis: http://www.amvmt.lt</w:t>
      </w:r>
    </w:p>
    <w:p w14:paraId="54E50A21" w14:textId="77777777" w:rsidR="007778E8" w:rsidRPr="003C1173" w:rsidRDefault="00F83635">
      <w:pPr>
        <w:pStyle w:val="Antrat3"/>
      </w:pPr>
      <w:bookmarkStart w:id="27" w:name="_Toc485802761"/>
      <w:r>
        <w:t>Gyvūnija</w:t>
      </w:r>
      <w:bookmarkEnd w:id="27"/>
    </w:p>
    <w:p w14:paraId="4E352A92" w14:textId="6F4A270E" w:rsidR="00F83635" w:rsidRPr="00F83635" w:rsidRDefault="008D73FC">
      <w:pPr>
        <w:spacing w:before="120" w:after="120" w:line="360" w:lineRule="auto"/>
        <w:rPr>
          <w:rFonts w:ascii="Arial" w:hAnsi="Arial" w:cs="Arial"/>
        </w:rPr>
      </w:pPr>
      <w:r>
        <w:rPr>
          <w:rFonts w:ascii="Arial" w:hAnsi="Arial" w:cs="Arial"/>
        </w:rPr>
        <w:t>Gretimuose</w:t>
      </w:r>
      <w:r w:rsidR="00F83635" w:rsidRPr="00F83635">
        <w:rPr>
          <w:rFonts w:ascii="Arial" w:hAnsi="Arial" w:cs="Arial"/>
        </w:rPr>
        <w:t xml:space="preserve"> </w:t>
      </w:r>
      <w:proofErr w:type="spellStart"/>
      <w:r w:rsidR="00F83635" w:rsidRPr="00F83635">
        <w:rPr>
          <w:rFonts w:ascii="Arial" w:hAnsi="Arial" w:cs="Arial"/>
        </w:rPr>
        <w:t>Vaiguvos</w:t>
      </w:r>
      <w:proofErr w:type="spellEnd"/>
      <w:r w:rsidR="00F83635" w:rsidRPr="00F83635">
        <w:rPr>
          <w:rFonts w:ascii="Arial" w:hAnsi="Arial" w:cs="Arial"/>
        </w:rPr>
        <w:t xml:space="preserve"> ir </w:t>
      </w:r>
      <w:proofErr w:type="spellStart"/>
      <w:r w:rsidR="00F83635" w:rsidRPr="00F83635">
        <w:rPr>
          <w:rFonts w:ascii="Arial" w:hAnsi="Arial" w:cs="Arial"/>
        </w:rPr>
        <w:t>Burčiakų</w:t>
      </w:r>
      <w:proofErr w:type="spellEnd"/>
      <w:r w:rsidR="00F83635" w:rsidRPr="00F83635">
        <w:rPr>
          <w:rFonts w:ascii="Arial" w:hAnsi="Arial" w:cs="Arial"/>
        </w:rPr>
        <w:t xml:space="preserve"> miško plotuose su brandžiais medynais, Kauno marių šlaitų miškuose stebima tokiems biotopams būdinga žinduolių faunos rūšių įvairovė. Senuose miškuose, kur d</w:t>
      </w:r>
      <w:r>
        <w:rPr>
          <w:rFonts w:ascii="Arial" w:hAnsi="Arial" w:cs="Arial"/>
        </w:rPr>
        <w:t>idesni tinkamų buveinių plotai,</w:t>
      </w:r>
      <w:r w:rsidR="00F83635" w:rsidRPr="00F83635">
        <w:rPr>
          <w:rFonts w:ascii="Arial" w:hAnsi="Arial" w:cs="Arial"/>
        </w:rPr>
        <w:t xml:space="preserve"> gyvena stambieji ir smulkieji žinduoliai: šernas (Sus </w:t>
      </w:r>
      <w:proofErr w:type="spellStart"/>
      <w:r w:rsidR="00F83635" w:rsidRPr="00F83635">
        <w:rPr>
          <w:rFonts w:ascii="Arial" w:hAnsi="Arial" w:cs="Arial"/>
        </w:rPr>
        <w:t>scrofa</w:t>
      </w:r>
      <w:proofErr w:type="spellEnd"/>
      <w:r w:rsidR="00F83635" w:rsidRPr="00F83635">
        <w:rPr>
          <w:rFonts w:ascii="Arial" w:hAnsi="Arial" w:cs="Arial"/>
        </w:rPr>
        <w:t>), stirna (</w:t>
      </w:r>
      <w:proofErr w:type="spellStart"/>
      <w:r w:rsidR="00F83635" w:rsidRPr="00F83635">
        <w:rPr>
          <w:rFonts w:ascii="Arial" w:hAnsi="Arial" w:cs="Arial"/>
        </w:rPr>
        <w:t>Capreolus</w:t>
      </w:r>
      <w:proofErr w:type="spellEnd"/>
      <w:r w:rsidR="00F83635" w:rsidRPr="00F83635">
        <w:rPr>
          <w:rFonts w:ascii="Arial" w:hAnsi="Arial" w:cs="Arial"/>
        </w:rPr>
        <w:t xml:space="preserve"> </w:t>
      </w:r>
      <w:proofErr w:type="spellStart"/>
      <w:r w:rsidR="00F83635" w:rsidRPr="00F83635">
        <w:rPr>
          <w:rFonts w:ascii="Arial" w:hAnsi="Arial" w:cs="Arial"/>
        </w:rPr>
        <w:t>capreolus</w:t>
      </w:r>
      <w:proofErr w:type="spellEnd"/>
      <w:r w:rsidR="00F83635" w:rsidRPr="00F83635">
        <w:rPr>
          <w:rFonts w:ascii="Arial" w:hAnsi="Arial" w:cs="Arial"/>
        </w:rPr>
        <w:t xml:space="preserve">), pilkasis kiškis (Lepus </w:t>
      </w:r>
      <w:proofErr w:type="spellStart"/>
      <w:r w:rsidR="00F83635" w:rsidRPr="00F83635">
        <w:rPr>
          <w:rFonts w:ascii="Arial" w:hAnsi="Arial" w:cs="Arial"/>
        </w:rPr>
        <w:t>europaeus</w:t>
      </w:r>
      <w:proofErr w:type="spellEnd"/>
      <w:r w:rsidR="00F83635" w:rsidRPr="00F83635">
        <w:rPr>
          <w:rFonts w:ascii="Arial" w:hAnsi="Arial" w:cs="Arial"/>
        </w:rPr>
        <w:t>), rudoji lapė (</w:t>
      </w:r>
      <w:proofErr w:type="spellStart"/>
      <w:r w:rsidR="00F83635" w:rsidRPr="00F83635">
        <w:rPr>
          <w:rFonts w:ascii="Arial" w:hAnsi="Arial" w:cs="Arial"/>
        </w:rPr>
        <w:t>Vulpes</w:t>
      </w:r>
      <w:proofErr w:type="spellEnd"/>
      <w:r w:rsidR="00F83635" w:rsidRPr="00F83635">
        <w:rPr>
          <w:rFonts w:ascii="Arial" w:hAnsi="Arial" w:cs="Arial"/>
        </w:rPr>
        <w:t xml:space="preserve"> </w:t>
      </w:r>
      <w:proofErr w:type="spellStart"/>
      <w:r w:rsidR="00F83635" w:rsidRPr="00F83635">
        <w:rPr>
          <w:rFonts w:ascii="Arial" w:hAnsi="Arial" w:cs="Arial"/>
        </w:rPr>
        <w:t>vulpes</w:t>
      </w:r>
      <w:proofErr w:type="spellEnd"/>
      <w:r w:rsidR="00F83635" w:rsidRPr="00F83635">
        <w:rPr>
          <w:rFonts w:ascii="Arial" w:hAnsi="Arial" w:cs="Arial"/>
        </w:rPr>
        <w:t>), mangutas (</w:t>
      </w:r>
      <w:proofErr w:type="spellStart"/>
      <w:r w:rsidR="00F83635" w:rsidRPr="00F83635">
        <w:rPr>
          <w:rFonts w:ascii="Arial" w:hAnsi="Arial" w:cs="Arial"/>
        </w:rPr>
        <w:t>Nyctereutes</w:t>
      </w:r>
      <w:proofErr w:type="spellEnd"/>
      <w:r w:rsidR="00F83635" w:rsidRPr="00F83635">
        <w:rPr>
          <w:rFonts w:ascii="Arial" w:hAnsi="Arial" w:cs="Arial"/>
        </w:rPr>
        <w:t xml:space="preserve"> </w:t>
      </w:r>
      <w:proofErr w:type="spellStart"/>
      <w:r w:rsidR="00F83635" w:rsidRPr="00F83635">
        <w:rPr>
          <w:rFonts w:ascii="Arial" w:hAnsi="Arial" w:cs="Arial"/>
        </w:rPr>
        <w:t>proyonoides</w:t>
      </w:r>
      <w:proofErr w:type="spellEnd"/>
      <w:r w:rsidR="00F83635" w:rsidRPr="00F83635">
        <w:rPr>
          <w:rFonts w:ascii="Arial" w:hAnsi="Arial" w:cs="Arial"/>
        </w:rPr>
        <w:t>), miškinė kia</w:t>
      </w:r>
      <w:r w:rsidR="00F83635">
        <w:rPr>
          <w:rFonts w:ascii="Arial" w:hAnsi="Arial" w:cs="Arial"/>
        </w:rPr>
        <w:t xml:space="preserve">unė (Martes </w:t>
      </w:r>
      <w:proofErr w:type="spellStart"/>
      <w:r w:rsidR="00F83635">
        <w:rPr>
          <w:rFonts w:ascii="Arial" w:hAnsi="Arial" w:cs="Arial"/>
        </w:rPr>
        <w:t>mar</w:t>
      </w:r>
      <w:r w:rsidR="00F83635" w:rsidRPr="00F83635">
        <w:rPr>
          <w:rFonts w:ascii="Arial" w:hAnsi="Arial" w:cs="Arial"/>
        </w:rPr>
        <w:t>tes</w:t>
      </w:r>
      <w:proofErr w:type="spellEnd"/>
      <w:r w:rsidR="00F83635" w:rsidRPr="00F83635">
        <w:rPr>
          <w:rFonts w:ascii="Arial" w:hAnsi="Arial" w:cs="Arial"/>
        </w:rPr>
        <w:t>), voverė (</w:t>
      </w:r>
      <w:proofErr w:type="spellStart"/>
      <w:r w:rsidR="00F83635" w:rsidRPr="00F83635">
        <w:rPr>
          <w:rFonts w:ascii="Arial" w:hAnsi="Arial" w:cs="Arial"/>
        </w:rPr>
        <w:t>Sciurus</w:t>
      </w:r>
      <w:proofErr w:type="spellEnd"/>
      <w:r w:rsidR="00F83635" w:rsidRPr="00F83635">
        <w:rPr>
          <w:rFonts w:ascii="Arial" w:hAnsi="Arial" w:cs="Arial"/>
        </w:rPr>
        <w:t xml:space="preserve"> </w:t>
      </w:r>
      <w:proofErr w:type="spellStart"/>
      <w:r w:rsidR="00F83635" w:rsidRPr="00F83635">
        <w:rPr>
          <w:rFonts w:ascii="Arial" w:hAnsi="Arial" w:cs="Arial"/>
        </w:rPr>
        <w:t>vulgaris</w:t>
      </w:r>
      <w:proofErr w:type="spellEnd"/>
      <w:r w:rsidR="00F83635" w:rsidRPr="00F83635">
        <w:rPr>
          <w:rFonts w:ascii="Arial" w:hAnsi="Arial" w:cs="Arial"/>
        </w:rPr>
        <w:t>), ežys (</w:t>
      </w:r>
      <w:proofErr w:type="spellStart"/>
      <w:r w:rsidR="00F83635" w:rsidRPr="00F83635">
        <w:rPr>
          <w:rFonts w:ascii="Arial" w:hAnsi="Arial" w:cs="Arial"/>
        </w:rPr>
        <w:t>Erinaceus</w:t>
      </w:r>
      <w:proofErr w:type="spellEnd"/>
      <w:r w:rsidR="00F83635" w:rsidRPr="00F83635">
        <w:rPr>
          <w:rFonts w:ascii="Arial" w:hAnsi="Arial" w:cs="Arial"/>
        </w:rPr>
        <w:t xml:space="preserve"> </w:t>
      </w:r>
      <w:proofErr w:type="spellStart"/>
      <w:r w:rsidR="00F83635" w:rsidRPr="00F83635">
        <w:rPr>
          <w:rFonts w:ascii="Arial" w:hAnsi="Arial" w:cs="Arial"/>
        </w:rPr>
        <w:t>roumanicus</w:t>
      </w:r>
      <w:proofErr w:type="spellEnd"/>
      <w:r w:rsidR="00F83635" w:rsidRPr="00F83635">
        <w:rPr>
          <w:rFonts w:ascii="Arial" w:hAnsi="Arial" w:cs="Arial"/>
        </w:rPr>
        <w:t>), p</w:t>
      </w:r>
      <w:r w:rsidR="00F83635">
        <w:rPr>
          <w:rFonts w:ascii="Arial" w:hAnsi="Arial" w:cs="Arial"/>
        </w:rPr>
        <w:t>eliniai graužikai. Marių pakran</w:t>
      </w:r>
      <w:r w:rsidR="00F83635" w:rsidRPr="00F83635">
        <w:rPr>
          <w:rFonts w:ascii="Arial" w:hAnsi="Arial" w:cs="Arial"/>
        </w:rPr>
        <w:t>čių buveinėse sutinkami ūdra (</w:t>
      </w:r>
      <w:proofErr w:type="spellStart"/>
      <w:r w:rsidR="00F83635" w:rsidRPr="00F83635">
        <w:rPr>
          <w:rFonts w:ascii="Arial" w:hAnsi="Arial" w:cs="Arial"/>
        </w:rPr>
        <w:t>Lutra</w:t>
      </w:r>
      <w:proofErr w:type="spellEnd"/>
      <w:r w:rsidR="00F83635" w:rsidRPr="00F83635">
        <w:rPr>
          <w:rFonts w:ascii="Arial" w:hAnsi="Arial" w:cs="Arial"/>
        </w:rPr>
        <w:t xml:space="preserve"> </w:t>
      </w:r>
      <w:proofErr w:type="spellStart"/>
      <w:r w:rsidR="00F83635" w:rsidRPr="00F83635">
        <w:rPr>
          <w:rFonts w:ascii="Arial" w:hAnsi="Arial" w:cs="Arial"/>
        </w:rPr>
        <w:t>lutra</w:t>
      </w:r>
      <w:proofErr w:type="spellEnd"/>
      <w:r w:rsidR="00F83635" w:rsidRPr="00F83635">
        <w:rPr>
          <w:rFonts w:ascii="Arial" w:hAnsi="Arial" w:cs="Arial"/>
        </w:rPr>
        <w:t>) ir bebras (</w:t>
      </w:r>
      <w:proofErr w:type="spellStart"/>
      <w:r w:rsidR="00F83635" w:rsidRPr="00F83635">
        <w:rPr>
          <w:rFonts w:ascii="Arial" w:hAnsi="Arial" w:cs="Arial"/>
        </w:rPr>
        <w:t>Castor</w:t>
      </w:r>
      <w:proofErr w:type="spellEnd"/>
      <w:r w:rsidR="00F83635" w:rsidRPr="00F83635">
        <w:rPr>
          <w:rFonts w:ascii="Arial" w:hAnsi="Arial" w:cs="Arial"/>
        </w:rPr>
        <w:t xml:space="preserve"> </w:t>
      </w:r>
      <w:proofErr w:type="spellStart"/>
      <w:r w:rsidR="00F83635" w:rsidRPr="00F83635">
        <w:rPr>
          <w:rFonts w:ascii="Arial" w:hAnsi="Arial" w:cs="Arial"/>
        </w:rPr>
        <w:t>fib</w:t>
      </w:r>
      <w:r w:rsidR="00F83635">
        <w:rPr>
          <w:rFonts w:ascii="Arial" w:hAnsi="Arial" w:cs="Arial"/>
        </w:rPr>
        <w:t>er</w:t>
      </w:r>
      <w:proofErr w:type="spellEnd"/>
      <w:r w:rsidR="00F83635">
        <w:rPr>
          <w:rFonts w:ascii="Arial" w:hAnsi="Arial" w:cs="Arial"/>
        </w:rPr>
        <w:t>). Urbanizuotoje PŪV teritori</w:t>
      </w:r>
      <w:r w:rsidR="00F83635" w:rsidRPr="00F83635">
        <w:rPr>
          <w:rFonts w:ascii="Arial" w:hAnsi="Arial" w:cs="Arial"/>
        </w:rPr>
        <w:t>jos dalyje žinduolių faunos įvairovė žymiai skurdesnė. Daugeliui žinduolių rūšių PŪV teritorija nėra reikšmingai svarbi nei mitybos, nei saugių veisimosi vietų, nei žiemojimo vietų aspektais.</w:t>
      </w:r>
      <w:r w:rsidR="00F83635">
        <w:rPr>
          <w:rFonts w:ascii="Arial" w:hAnsi="Arial" w:cs="Arial"/>
        </w:rPr>
        <w:t xml:space="preserve"> Š</w:t>
      </w:r>
      <w:r w:rsidR="00F83635" w:rsidRPr="00F83635">
        <w:rPr>
          <w:rFonts w:ascii="Arial" w:hAnsi="Arial" w:cs="Arial"/>
        </w:rPr>
        <w:t xml:space="preserve">ie </w:t>
      </w:r>
      <w:r w:rsidR="00F83635" w:rsidRPr="00F83635">
        <w:rPr>
          <w:rFonts w:ascii="Arial" w:hAnsi="Arial" w:cs="Arial"/>
        </w:rPr>
        <w:lastRenderedPageBreak/>
        <w:t xml:space="preserve">skirtingo urbanizacijos lygio plotai dėl prastos </w:t>
      </w:r>
      <w:proofErr w:type="spellStart"/>
      <w:r w:rsidR="00F83635" w:rsidRPr="00F83635">
        <w:rPr>
          <w:rFonts w:ascii="Arial" w:hAnsi="Arial" w:cs="Arial"/>
        </w:rPr>
        <w:t>mitybinės</w:t>
      </w:r>
      <w:proofErr w:type="spellEnd"/>
      <w:r w:rsidR="00F83635" w:rsidRPr="00F83635">
        <w:rPr>
          <w:rFonts w:ascii="Arial" w:hAnsi="Arial" w:cs="Arial"/>
        </w:rPr>
        <w:t xml:space="preserve"> bazės gali būti traktuojami kaip atvirų biotopų tiek žolėdžių, tiek smulkių plėšriųjų gyvūnų nepastovios buveinės.</w:t>
      </w:r>
    </w:p>
    <w:p w14:paraId="68AF0305" w14:textId="77777777" w:rsidR="00F83635" w:rsidRPr="00F83635" w:rsidRDefault="00F83635">
      <w:pPr>
        <w:spacing w:before="120" w:after="120" w:line="360" w:lineRule="auto"/>
        <w:rPr>
          <w:rFonts w:ascii="Arial" w:hAnsi="Arial" w:cs="Arial"/>
        </w:rPr>
      </w:pPr>
      <w:r w:rsidRPr="00F83635">
        <w:rPr>
          <w:rFonts w:ascii="Arial" w:hAnsi="Arial" w:cs="Arial"/>
        </w:rPr>
        <w:t xml:space="preserve">Besiribojančio </w:t>
      </w:r>
      <w:proofErr w:type="spellStart"/>
      <w:r w:rsidRPr="00F83635">
        <w:rPr>
          <w:rFonts w:ascii="Arial" w:hAnsi="Arial" w:cs="Arial"/>
        </w:rPr>
        <w:t>Vaiguvos</w:t>
      </w:r>
      <w:proofErr w:type="spellEnd"/>
      <w:r w:rsidRPr="00F83635">
        <w:rPr>
          <w:rFonts w:ascii="Arial" w:hAnsi="Arial" w:cs="Arial"/>
        </w:rPr>
        <w:t xml:space="preserve"> miško B</w:t>
      </w:r>
      <w:r w:rsidR="008D73FC">
        <w:rPr>
          <w:rFonts w:ascii="Arial" w:hAnsi="Arial" w:cs="Arial"/>
        </w:rPr>
        <w:t xml:space="preserve">AST saugoma tikslinė rūšis </w:t>
      </w:r>
      <w:r w:rsidRPr="00F83635">
        <w:rPr>
          <w:rFonts w:ascii="Arial" w:hAnsi="Arial" w:cs="Arial"/>
        </w:rPr>
        <w:t xml:space="preserve">- </w:t>
      </w:r>
      <w:proofErr w:type="spellStart"/>
      <w:r w:rsidRPr="00F83635">
        <w:rPr>
          <w:rFonts w:ascii="Arial" w:hAnsi="Arial" w:cs="Arial"/>
        </w:rPr>
        <w:t>niūriaspalvis</w:t>
      </w:r>
      <w:proofErr w:type="spellEnd"/>
      <w:r w:rsidRPr="00F83635">
        <w:rPr>
          <w:rFonts w:ascii="Arial" w:hAnsi="Arial" w:cs="Arial"/>
        </w:rPr>
        <w:t xml:space="preserve"> </w:t>
      </w:r>
      <w:proofErr w:type="spellStart"/>
      <w:r w:rsidRPr="00F83635">
        <w:rPr>
          <w:rFonts w:ascii="Arial" w:hAnsi="Arial" w:cs="Arial"/>
        </w:rPr>
        <w:t>auksavabalis</w:t>
      </w:r>
      <w:proofErr w:type="spellEnd"/>
      <w:r w:rsidRPr="00F83635">
        <w:rPr>
          <w:rFonts w:ascii="Arial" w:hAnsi="Arial" w:cs="Arial"/>
        </w:rPr>
        <w:t xml:space="preserve"> (</w:t>
      </w:r>
      <w:proofErr w:type="spellStart"/>
      <w:r w:rsidRPr="00F83635">
        <w:rPr>
          <w:rFonts w:ascii="Arial" w:hAnsi="Arial" w:cs="Arial"/>
        </w:rPr>
        <w:t>Osmoderma</w:t>
      </w:r>
      <w:proofErr w:type="spellEnd"/>
      <w:r w:rsidRPr="00F83635">
        <w:rPr>
          <w:rFonts w:ascii="Arial" w:hAnsi="Arial" w:cs="Arial"/>
        </w:rPr>
        <w:t xml:space="preserve"> </w:t>
      </w:r>
      <w:proofErr w:type="spellStart"/>
      <w:r w:rsidRPr="00F83635">
        <w:rPr>
          <w:rFonts w:ascii="Arial" w:hAnsi="Arial" w:cs="Arial"/>
        </w:rPr>
        <w:t>eremita</w:t>
      </w:r>
      <w:proofErr w:type="spellEnd"/>
      <w:r w:rsidRPr="00F83635">
        <w:rPr>
          <w:rFonts w:ascii="Arial" w:hAnsi="Arial" w:cs="Arial"/>
        </w:rPr>
        <w:t xml:space="preserve">). Lervos vystosi senų drevėtų ąžuolų, klevų, tuopų medienoje. Suaugę vabalai aptinkami gegužės – rugpjūčio mėn. ant medžių kamienų, drevėse. Pagrindinis rūšies gausumą ribojantis veiksnys yra brandžių lapuočių medžių kirtimas ir senų drevėtų ąžuolų, liepų, klevų šalinimas. </w:t>
      </w:r>
      <w:proofErr w:type="spellStart"/>
      <w:r w:rsidRPr="00F83635">
        <w:rPr>
          <w:rFonts w:ascii="Arial" w:hAnsi="Arial" w:cs="Arial"/>
        </w:rPr>
        <w:t>Vaiguvos</w:t>
      </w:r>
      <w:proofErr w:type="spellEnd"/>
      <w:r w:rsidRPr="00F83635">
        <w:rPr>
          <w:rFonts w:ascii="Arial" w:hAnsi="Arial" w:cs="Arial"/>
        </w:rPr>
        <w:t xml:space="preserve"> miške senuose drevėtuose ąžuoluose nustatyta 14 </w:t>
      </w:r>
      <w:proofErr w:type="spellStart"/>
      <w:r w:rsidRPr="00F83635">
        <w:rPr>
          <w:rFonts w:ascii="Arial" w:hAnsi="Arial" w:cs="Arial"/>
        </w:rPr>
        <w:t>radaviečių</w:t>
      </w:r>
      <w:proofErr w:type="spellEnd"/>
      <w:r w:rsidRPr="00F83635">
        <w:rPr>
          <w:rFonts w:ascii="Arial" w:hAnsi="Arial" w:cs="Arial"/>
        </w:rPr>
        <w:t xml:space="preserve">. Tikslinės rūšies būklė Kauno marių RP tyrėjų vertinta kaip patenkinama dėl medynų tankėjimo ir drevėtų medžių trūkumo. </w:t>
      </w:r>
    </w:p>
    <w:p w14:paraId="1D13CACF" w14:textId="77777777" w:rsidR="004C2673" w:rsidRDefault="00F83635">
      <w:pPr>
        <w:spacing w:before="120" w:after="120" w:line="360" w:lineRule="auto"/>
        <w:rPr>
          <w:rFonts w:ascii="Arial" w:hAnsi="Arial" w:cs="Arial"/>
        </w:rPr>
      </w:pPr>
      <w:r w:rsidRPr="00F83635">
        <w:rPr>
          <w:rFonts w:ascii="Arial" w:hAnsi="Arial" w:cs="Arial"/>
        </w:rPr>
        <w:t xml:space="preserve">Žemesnių stuburinių gyvūnų </w:t>
      </w:r>
      <w:proofErr w:type="spellStart"/>
      <w:r w:rsidRPr="00F83635">
        <w:rPr>
          <w:rFonts w:ascii="Arial" w:hAnsi="Arial" w:cs="Arial"/>
        </w:rPr>
        <w:t>taksonų</w:t>
      </w:r>
      <w:proofErr w:type="spellEnd"/>
      <w:r w:rsidRPr="00F83635">
        <w:rPr>
          <w:rFonts w:ascii="Arial" w:hAnsi="Arial" w:cs="Arial"/>
        </w:rPr>
        <w:t xml:space="preserve"> (varliagyviai, ropliai) ir bestuburių (nariuotakojai, moliuskai, kirmėlės) rūšinė sudėtis ir populiacijų gausa dėl biotopų skurdumo neprilygsta aplinkinių miškingų, daugiau panaši į ekstensyvi</w:t>
      </w:r>
      <w:r>
        <w:rPr>
          <w:rFonts w:ascii="Arial" w:hAnsi="Arial" w:cs="Arial"/>
        </w:rPr>
        <w:t>ų agrarinių teritorijų įvairovę</w:t>
      </w:r>
      <w:r w:rsidRPr="00F83635">
        <w:rPr>
          <w:rFonts w:ascii="Arial" w:hAnsi="Arial" w:cs="Arial"/>
        </w:rPr>
        <w:t>.</w:t>
      </w:r>
    </w:p>
    <w:p w14:paraId="1B582192" w14:textId="77777777" w:rsidR="008D73FC" w:rsidRDefault="008D73FC">
      <w:pPr>
        <w:spacing w:before="120" w:after="120" w:line="360" w:lineRule="auto"/>
        <w:rPr>
          <w:rFonts w:cstheme="minorHAnsi"/>
          <w:lang w:eastAsia="en-US"/>
        </w:rPr>
      </w:pPr>
      <w:r w:rsidRPr="008D73FC">
        <w:rPr>
          <w:rFonts w:cstheme="minorHAnsi"/>
          <w:lang w:eastAsia="en-US"/>
        </w:rPr>
        <w:t xml:space="preserve">Pievų biotopų pokyčių poveikis smulkiems žinduoliams (peliniams graužikams, vabzdžiaėdžiams), kurie nėra itin reiklūs buveinių natūralumui, pasireikš lokaliu </w:t>
      </w:r>
      <w:proofErr w:type="spellStart"/>
      <w:r w:rsidRPr="008D73FC">
        <w:rPr>
          <w:rFonts w:cstheme="minorHAnsi"/>
          <w:lang w:eastAsia="en-US"/>
        </w:rPr>
        <w:t>mitybinių</w:t>
      </w:r>
      <w:proofErr w:type="spellEnd"/>
      <w:r w:rsidRPr="008D73FC">
        <w:rPr>
          <w:rFonts w:cstheme="minorHAnsi"/>
          <w:lang w:eastAsia="en-US"/>
        </w:rPr>
        <w:t xml:space="preserve"> plotų praradimu. Šiuo aspektu pokyčiai šioms gyvūnų</w:t>
      </w:r>
      <w:r>
        <w:rPr>
          <w:rFonts w:cstheme="minorHAnsi"/>
          <w:lang w:eastAsia="en-US"/>
        </w:rPr>
        <w:t xml:space="preserve"> grupėms nėra lemiamai reikšmin</w:t>
      </w:r>
      <w:r w:rsidRPr="008D73FC">
        <w:rPr>
          <w:rFonts w:cstheme="minorHAnsi"/>
          <w:lang w:eastAsia="en-US"/>
        </w:rPr>
        <w:t>gi. Atsižvelgiant į Bendrųjų buveinių ar paukščių apsaugai svarbių teritorijų nuostatų (Žin., 2004, Nr. 41-1335; 2006, Nr. 44-1606) reikalavimus, nagrinėjamoje Kruonio HAE veiklos teritorijoje visais atvejais neplanuojama kardinalių gamt</w:t>
      </w:r>
      <w:r w:rsidR="00CF0552">
        <w:rPr>
          <w:rFonts w:cstheme="minorHAnsi"/>
          <w:lang w:eastAsia="en-US"/>
        </w:rPr>
        <w:t>inės aplinkos pokyčių ar fiziki</w:t>
      </w:r>
      <w:r w:rsidRPr="008D73FC">
        <w:rPr>
          <w:rFonts w:cstheme="minorHAnsi"/>
          <w:lang w:eastAsia="en-US"/>
        </w:rPr>
        <w:t>nių veiksnių, dėl kurių vietinių bei migruojančių faunos rūšių populiacijų ir buveinių būkl</w:t>
      </w:r>
      <w:r w:rsidR="00CF0552">
        <w:rPr>
          <w:rFonts w:cstheme="minorHAnsi"/>
          <w:lang w:eastAsia="en-US"/>
        </w:rPr>
        <w:t>ei</w:t>
      </w:r>
      <w:r w:rsidRPr="008D73FC">
        <w:rPr>
          <w:rFonts w:cstheme="minorHAnsi"/>
          <w:lang w:eastAsia="en-US"/>
        </w:rPr>
        <w:t xml:space="preserve"> būtų </w:t>
      </w:r>
      <w:r w:rsidR="00CF0552">
        <w:rPr>
          <w:rFonts w:cstheme="minorHAnsi"/>
          <w:lang w:eastAsia="en-US"/>
        </w:rPr>
        <w:t xml:space="preserve">daroma </w:t>
      </w:r>
      <w:r w:rsidRPr="008D73FC">
        <w:rPr>
          <w:rFonts w:cstheme="minorHAnsi"/>
          <w:lang w:eastAsia="en-US"/>
        </w:rPr>
        <w:t>neigiama įtak</w:t>
      </w:r>
      <w:r w:rsidR="00CF0552">
        <w:rPr>
          <w:rFonts w:cstheme="minorHAnsi"/>
          <w:lang w:eastAsia="en-US"/>
        </w:rPr>
        <w:t>a.</w:t>
      </w:r>
    </w:p>
    <w:p w14:paraId="1F0CA4A0" w14:textId="5507B9FC" w:rsidR="007778E8" w:rsidRPr="003C1173" w:rsidRDefault="007778E8" w:rsidP="00695C3A">
      <w:pPr>
        <w:pStyle w:val="Antrat3"/>
      </w:pPr>
      <w:bookmarkStart w:id="28" w:name="_Toc485802762"/>
      <w:r>
        <w:t>Paukščiai</w:t>
      </w:r>
      <w:r w:rsidR="003E7EB1">
        <w:t xml:space="preserve"> ir šikšnosparniai</w:t>
      </w:r>
      <w:bookmarkEnd w:id="28"/>
    </w:p>
    <w:p w14:paraId="708F04B7" w14:textId="77777777" w:rsidR="002033A6" w:rsidRPr="007D586F" w:rsidRDefault="002033A6" w:rsidP="00A21B52">
      <w:pPr>
        <w:spacing w:before="120" w:after="120" w:line="360" w:lineRule="auto"/>
        <w:ind w:firstLine="709"/>
        <w:rPr>
          <w:rFonts w:eastAsia="Times New Roman"/>
        </w:rPr>
      </w:pPr>
      <w:r w:rsidRPr="007D586F">
        <w:rPr>
          <w:rFonts w:eastAsia="Times New Roman"/>
        </w:rPr>
        <w:t>Artimiausia saugoma teritorija – Kauno marių regioninis parkas, esantis už 70 m šiaurės vakarų kryptimi. Dalis parko turi paukščių ir buveinių apsaugai svarbių teritorijų statusą. Už 200 m pietvakarių kryptimi yra „</w:t>
      </w:r>
      <w:proofErr w:type="spellStart"/>
      <w:r w:rsidRPr="007D586F">
        <w:rPr>
          <w:rFonts w:eastAsia="Times New Roman"/>
        </w:rPr>
        <w:t>Natura</w:t>
      </w:r>
      <w:proofErr w:type="spellEnd"/>
      <w:r w:rsidRPr="007D586F">
        <w:rPr>
          <w:rFonts w:eastAsia="Times New Roman"/>
        </w:rPr>
        <w:t xml:space="preserve"> 2000“ teritorija – </w:t>
      </w:r>
      <w:proofErr w:type="spellStart"/>
      <w:r w:rsidRPr="007D586F">
        <w:rPr>
          <w:rFonts w:eastAsia="Times New Roman"/>
        </w:rPr>
        <w:t>Vaiguvos</w:t>
      </w:r>
      <w:proofErr w:type="spellEnd"/>
      <w:r w:rsidRPr="007D586F">
        <w:rPr>
          <w:rFonts w:eastAsia="Times New Roman"/>
        </w:rPr>
        <w:t xml:space="preserve"> miškas.</w:t>
      </w:r>
    </w:p>
    <w:p w14:paraId="39B4D85E" w14:textId="77777777" w:rsidR="002033A6" w:rsidRPr="007D586F" w:rsidRDefault="002033A6" w:rsidP="00A21B52">
      <w:pPr>
        <w:spacing w:before="120" w:after="120" w:line="360" w:lineRule="auto"/>
        <w:ind w:firstLine="709"/>
        <w:rPr>
          <w:rFonts w:eastAsia="Times New Roman"/>
        </w:rPr>
      </w:pPr>
      <w:r w:rsidRPr="007D586F">
        <w:rPr>
          <w:rFonts w:eastAsia="Times New Roman"/>
        </w:rPr>
        <w:t>Artimoje aplinkoje esančios „</w:t>
      </w:r>
      <w:proofErr w:type="spellStart"/>
      <w:r w:rsidRPr="007D586F">
        <w:rPr>
          <w:rFonts w:eastAsia="Times New Roman"/>
        </w:rPr>
        <w:t>Natura</w:t>
      </w:r>
      <w:proofErr w:type="spellEnd"/>
      <w:r w:rsidRPr="007D586F">
        <w:rPr>
          <w:rFonts w:eastAsia="Times New Roman"/>
        </w:rPr>
        <w:t xml:space="preserve"> 2000“ teritorijos (paukščių apsaugai svarbios (PAST) ir buveinių apsaugai svarbios (BAST)) bei jų vertybės:</w:t>
      </w:r>
    </w:p>
    <w:p w14:paraId="69DD5999" w14:textId="77777777" w:rsidR="002033A6" w:rsidRPr="007D586F" w:rsidRDefault="002033A6" w:rsidP="00A21B52">
      <w:pPr>
        <w:widowControl w:val="0"/>
        <w:numPr>
          <w:ilvl w:val="0"/>
          <w:numId w:val="32"/>
        </w:numPr>
        <w:suppressAutoHyphens/>
        <w:spacing w:before="120" w:after="120" w:line="360" w:lineRule="auto"/>
        <w:rPr>
          <w:rFonts w:eastAsia="Times New Roman"/>
        </w:rPr>
      </w:pPr>
      <w:r w:rsidRPr="007D586F">
        <w:rPr>
          <w:rFonts w:eastAsia="Times New Roman"/>
        </w:rPr>
        <w:t xml:space="preserve">LTKAUB008 Kauno marios (PAST): </w:t>
      </w:r>
    </w:p>
    <w:p w14:paraId="6BC33F69" w14:textId="77777777" w:rsidR="002033A6" w:rsidRPr="007D586F" w:rsidRDefault="002033A6" w:rsidP="00A21B52">
      <w:pPr>
        <w:widowControl w:val="0"/>
        <w:numPr>
          <w:ilvl w:val="0"/>
          <w:numId w:val="33"/>
        </w:numPr>
        <w:suppressAutoHyphens/>
        <w:spacing w:before="120" w:after="120" w:line="360" w:lineRule="auto"/>
        <w:rPr>
          <w:rFonts w:eastAsia="Times New Roman"/>
        </w:rPr>
      </w:pPr>
      <w:r w:rsidRPr="007D586F">
        <w:rPr>
          <w:rFonts w:eastAsia="Times New Roman"/>
        </w:rPr>
        <w:t>Plotas 8294,3 ha. Vertybės: Juodieji pesliai (</w:t>
      </w:r>
      <w:proofErr w:type="spellStart"/>
      <w:r w:rsidRPr="007D586F">
        <w:rPr>
          <w:rFonts w:eastAsia="Times New Roman"/>
        </w:rPr>
        <w:t>Milvus</w:t>
      </w:r>
      <w:proofErr w:type="spellEnd"/>
      <w:r w:rsidRPr="007D586F">
        <w:rPr>
          <w:rFonts w:eastAsia="Times New Roman"/>
        </w:rPr>
        <w:t xml:space="preserve"> </w:t>
      </w:r>
      <w:proofErr w:type="spellStart"/>
      <w:r w:rsidRPr="007D586F">
        <w:rPr>
          <w:rFonts w:eastAsia="Times New Roman"/>
        </w:rPr>
        <w:t>migrans</w:t>
      </w:r>
      <w:proofErr w:type="spellEnd"/>
      <w:r w:rsidRPr="007D586F">
        <w:rPr>
          <w:rFonts w:eastAsia="Times New Roman"/>
        </w:rPr>
        <w:t xml:space="preserve">), </w:t>
      </w:r>
      <w:proofErr w:type="spellStart"/>
      <w:r w:rsidRPr="007D586F">
        <w:rPr>
          <w:rFonts w:eastAsia="Times New Roman"/>
        </w:rPr>
        <w:t>plovinės</w:t>
      </w:r>
      <w:proofErr w:type="spellEnd"/>
      <w:r w:rsidRPr="007D586F">
        <w:rPr>
          <w:rFonts w:eastAsia="Times New Roman"/>
        </w:rPr>
        <w:t xml:space="preserve"> vištelės (Porzana </w:t>
      </w:r>
      <w:proofErr w:type="spellStart"/>
      <w:r w:rsidRPr="007D586F">
        <w:rPr>
          <w:rFonts w:eastAsia="Times New Roman"/>
        </w:rPr>
        <w:t>parva</w:t>
      </w:r>
      <w:proofErr w:type="spellEnd"/>
      <w:r w:rsidRPr="007D586F">
        <w:rPr>
          <w:rFonts w:eastAsia="Times New Roman"/>
        </w:rPr>
        <w:t>), tulžiai (</w:t>
      </w:r>
      <w:proofErr w:type="spellStart"/>
      <w:r w:rsidRPr="007D586F">
        <w:rPr>
          <w:rFonts w:eastAsia="Times New Roman"/>
        </w:rPr>
        <w:t>Alcedo</w:t>
      </w:r>
      <w:proofErr w:type="spellEnd"/>
      <w:r w:rsidRPr="007D586F">
        <w:rPr>
          <w:rFonts w:eastAsia="Times New Roman"/>
        </w:rPr>
        <w:t xml:space="preserve"> </w:t>
      </w:r>
      <w:proofErr w:type="spellStart"/>
      <w:r w:rsidRPr="007D586F">
        <w:rPr>
          <w:rFonts w:eastAsia="Times New Roman"/>
        </w:rPr>
        <w:t>atthis</w:t>
      </w:r>
      <w:proofErr w:type="spellEnd"/>
      <w:r w:rsidRPr="007D586F">
        <w:rPr>
          <w:rFonts w:eastAsia="Times New Roman"/>
        </w:rPr>
        <w:t>).</w:t>
      </w:r>
    </w:p>
    <w:p w14:paraId="3C649083" w14:textId="77777777" w:rsidR="002033A6" w:rsidRPr="007D586F" w:rsidRDefault="002033A6" w:rsidP="00A21B52">
      <w:pPr>
        <w:widowControl w:val="0"/>
        <w:numPr>
          <w:ilvl w:val="0"/>
          <w:numId w:val="32"/>
        </w:numPr>
        <w:suppressAutoHyphens/>
        <w:spacing w:before="120" w:after="120" w:line="360" w:lineRule="auto"/>
        <w:rPr>
          <w:rFonts w:eastAsia="Times New Roman"/>
        </w:rPr>
      </w:pPr>
      <w:r w:rsidRPr="007D586F">
        <w:rPr>
          <w:rFonts w:eastAsia="Times New Roman"/>
        </w:rPr>
        <w:t>LTKAU0007, Kauno marios (BAST):</w:t>
      </w:r>
    </w:p>
    <w:p w14:paraId="7908C4AF" w14:textId="33CF8821" w:rsidR="002033A6" w:rsidRPr="007D586F" w:rsidRDefault="002033A6" w:rsidP="00A21B52">
      <w:pPr>
        <w:widowControl w:val="0"/>
        <w:numPr>
          <w:ilvl w:val="0"/>
          <w:numId w:val="33"/>
        </w:numPr>
        <w:suppressAutoHyphens/>
        <w:spacing w:before="120" w:after="120" w:line="360" w:lineRule="auto"/>
        <w:rPr>
          <w:rFonts w:eastAsia="Times New Roman"/>
        </w:rPr>
      </w:pPr>
      <w:r w:rsidRPr="007D586F">
        <w:rPr>
          <w:rFonts w:eastAsia="Times New Roman"/>
        </w:rPr>
        <w:t xml:space="preserve">Plotas 9020,6 ha. Vertybės: Kūdrinis </w:t>
      </w:r>
      <w:proofErr w:type="spellStart"/>
      <w:r w:rsidRPr="007D586F">
        <w:rPr>
          <w:rFonts w:eastAsia="Times New Roman"/>
        </w:rPr>
        <w:t>pelėausis</w:t>
      </w:r>
      <w:proofErr w:type="spellEnd"/>
      <w:r w:rsidRPr="007D586F">
        <w:rPr>
          <w:rFonts w:eastAsia="Times New Roman"/>
        </w:rPr>
        <w:t xml:space="preserve">; </w:t>
      </w:r>
    </w:p>
    <w:p w14:paraId="3D1CF280" w14:textId="77777777" w:rsidR="002033A6" w:rsidRPr="007D586F" w:rsidRDefault="002033A6" w:rsidP="00A21B52">
      <w:pPr>
        <w:spacing w:before="120" w:after="120" w:line="360" w:lineRule="auto"/>
        <w:ind w:firstLine="709"/>
        <w:rPr>
          <w:rFonts w:eastAsia="Times New Roman"/>
        </w:rPr>
      </w:pPr>
      <w:r w:rsidRPr="007D586F">
        <w:rPr>
          <w:rFonts w:eastAsia="Times New Roman"/>
        </w:rPr>
        <w:t xml:space="preserve">Kauno marių regioninio parko ir jo zonų bei buferinės apsaugos zonos ribų planas, patvirtintas Lietuvos Respublikos Vyriausybės 2016 m. rugpjūčio 11 d. nutarimu Nr. 829 (TAR, 2016, Nr. 22458). Analizuojamas žemės sklypas, kuriam atliekamos detaliojo plano keitimo procedūros, į Kauno marių regioninio parko bei </w:t>
      </w:r>
      <w:proofErr w:type="spellStart"/>
      <w:r w:rsidRPr="007D586F">
        <w:rPr>
          <w:rFonts w:eastAsia="Times New Roman"/>
        </w:rPr>
        <w:t>Vaiguvos</w:t>
      </w:r>
      <w:proofErr w:type="spellEnd"/>
      <w:r w:rsidRPr="007D586F">
        <w:rPr>
          <w:rFonts w:eastAsia="Times New Roman"/>
        </w:rPr>
        <w:t xml:space="preserve"> miško ar jų buferines apsaugos zonas nepatenka.  </w:t>
      </w:r>
    </w:p>
    <w:p w14:paraId="1EB58C43" w14:textId="4FDA42B9" w:rsidR="002033A6" w:rsidRDefault="002033A6" w:rsidP="00A21B52">
      <w:pPr>
        <w:spacing w:before="120" w:after="120" w:line="360" w:lineRule="auto"/>
        <w:ind w:firstLine="709"/>
        <w:rPr>
          <w:bCs/>
        </w:rPr>
      </w:pPr>
      <w:r w:rsidRPr="007D586F">
        <w:rPr>
          <w:rFonts w:cs="Calibri"/>
          <w:lang w:eastAsia="en-US"/>
        </w:rPr>
        <w:lastRenderedPageBreak/>
        <w:t>Atsižvelgiant į teritorijos santykinį artumą saugomo</w:t>
      </w:r>
      <w:r>
        <w:rPr>
          <w:rFonts w:cs="Calibri"/>
          <w:lang w:eastAsia="en-US"/>
        </w:rPr>
        <w:t>m</w:t>
      </w:r>
      <w:r w:rsidRPr="007D586F">
        <w:rPr>
          <w:rFonts w:cs="Calibri"/>
          <w:lang w:eastAsia="en-US"/>
        </w:rPr>
        <w:t xml:space="preserve">s teritorijoms bei siekiant nuosekliai įvertinti galimą </w:t>
      </w:r>
      <w:r w:rsidR="0071690D">
        <w:rPr>
          <w:rFonts w:cs="Calibri"/>
          <w:lang w:eastAsia="en-US"/>
        </w:rPr>
        <w:t>PŪV sprendinių įgyvendinimo</w:t>
      </w:r>
      <w:r w:rsidRPr="007D586F">
        <w:rPr>
          <w:rFonts w:cs="Calibri"/>
          <w:lang w:eastAsia="en-US"/>
        </w:rPr>
        <w:t xml:space="preserve"> </w:t>
      </w:r>
      <w:r w:rsidR="0071690D">
        <w:rPr>
          <w:bCs/>
        </w:rPr>
        <w:t>poveikį</w:t>
      </w:r>
      <w:r w:rsidRPr="007D586F">
        <w:rPr>
          <w:bCs/>
        </w:rPr>
        <w:t xml:space="preserve"> planuojam</w:t>
      </w:r>
      <w:r w:rsidR="0071690D">
        <w:rPr>
          <w:bCs/>
        </w:rPr>
        <w:t>ai</w:t>
      </w:r>
      <w:r w:rsidRPr="007D586F">
        <w:rPr>
          <w:bCs/>
        </w:rPr>
        <w:t xml:space="preserve"> teritorij</w:t>
      </w:r>
      <w:r w:rsidR="0071690D">
        <w:rPr>
          <w:bCs/>
        </w:rPr>
        <w:t>ai</w:t>
      </w:r>
      <w:r w:rsidRPr="007D586F">
        <w:rPr>
          <w:bCs/>
        </w:rPr>
        <w:t xml:space="preserve"> ir </w:t>
      </w:r>
      <w:r w:rsidR="0071690D">
        <w:rPr>
          <w:bCs/>
        </w:rPr>
        <w:t xml:space="preserve">su </w:t>
      </w:r>
      <w:r w:rsidRPr="007D586F">
        <w:rPr>
          <w:bCs/>
        </w:rPr>
        <w:t>jos aplinka susijusių paukščių ir šikšnosparnių migracijai, šioje ataskaitoje yra pristatomi detaliai įvertinti ir išanalizuoti teritorijoje 2015-2016 m. atliktų ornitologinių tyrimų duomenys. Ornitologinė ataskaita Valstybinei saugomų teritorijų tarnybai ir kitoms derinančioms institucijoms buvo pateikta 2016 m.,</w:t>
      </w:r>
      <w:r>
        <w:rPr>
          <w:bCs/>
        </w:rPr>
        <w:t xml:space="preserve"> vertinant šioje teritorijoje planuojamų ūkinių veiklų poveikį aplinkai. </w:t>
      </w:r>
    </w:p>
    <w:p w14:paraId="2FC08545" w14:textId="77777777" w:rsidR="00221C47" w:rsidRDefault="00221C47" w:rsidP="0071690D">
      <w:pPr>
        <w:pStyle w:val="Pagrindinistekstas"/>
        <w:spacing w:before="120" w:line="360" w:lineRule="auto"/>
      </w:pPr>
      <w:proofErr w:type="spellStart"/>
      <w:r>
        <w:t>Vaiguvos</w:t>
      </w:r>
      <w:proofErr w:type="spellEnd"/>
      <w:r>
        <w:t xml:space="preserve"> ir Kauno marių šlaitų plotuose ir pakrantėse bei urbanizuotoje teritorijoje būdingiausi ir gausiausi žvirbliniai ir varniniai paukščiai: kikilis </w:t>
      </w:r>
      <w:r w:rsidRPr="00055304">
        <w:rPr>
          <w:i/>
        </w:rPr>
        <w:t>(</w:t>
      </w:r>
      <w:proofErr w:type="spellStart"/>
      <w:r w:rsidRPr="00055304">
        <w:rPr>
          <w:i/>
        </w:rPr>
        <w:t>Fringilla</w:t>
      </w:r>
      <w:proofErr w:type="spellEnd"/>
      <w:r w:rsidRPr="00055304">
        <w:rPr>
          <w:i/>
        </w:rPr>
        <w:t xml:space="preserve"> </w:t>
      </w:r>
      <w:proofErr w:type="spellStart"/>
      <w:r w:rsidRPr="00055304">
        <w:rPr>
          <w:i/>
        </w:rPr>
        <w:t>coelebs</w:t>
      </w:r>
      <w:proofErr w:type="spellEnd"/>
      <w:r w:rsidRPr="00055304">
        <w:rPr>
          <w:i/>
        </w:rPr>
        <w:t>),</w:t>
      </w:r>
      <w:r>
        <w:t xml:space="preserve"> margasparnė musinukė </w:t>
      </w:r>
      <w:r w:rsidRPr="00055304">
        <w:rPr>
          <w:i/>
        </w:rPr>
        <w:t>(</w:t>
      </w:r>
      <w:proofErr w:type="spellStart"/>
      <w:r w:rsidRPr="00055304">
        <w:rPr>
          <w:i/>
        </w:rPr>
        <w:t>Ficedula</w:t>
      </w:r>
      <w:proofErr w:type="spellEnd"/>
      <w:r w:rsidRPr="00055304">
        <w:rPr>
          <w:i/>
        </w:rPr>
        <w:t xml:space="preserve"> </w:t>
      </w:r>
      <w:proofErr w:type="spellStart"/>
      <w:r w:rsidRPr="00055304">
        <w:rPr>
          <w:i/>
        </w:rPr>
        <w:t>hypoleuca</w:t>
      </w:r>
      <w:proofErr w:type="spellEnd"/>
      <w:r w:rsidRPr="00055304">
        <w:rPr>
          <w:i/>
        </w:rPr>
        <w:t>)</w:t>
      </w:r>
      <w:r>
        <w:t xml:space="preserve">, didžioji zylė </w:t>
      </w:r>
      <w:r w:rsidRPr="00055304">
        <w:rPr>
          <w:i/>
        </w:rPr>
        <w:t xml:space="preserve">(Parus </w:t>
      </w:r>
      <w:proofErr w:type="spellStart"/>
      <w:r w:rsidRPr="00055304">
        <w:rPr>
          <w:i/>
        </w:rPr>
        <w:t>major</w:t>
      </w:r>
      <w:proofErr w:type="spellEnd"/>
      <w:r w:rsidRPr="00055304">
        <w:rPr>
          <w:i/>
        </w:rPr>
        <w:t>),</w:t>
      </w:r>
      <w:r>
        <w:t xml:space="preserve"> pilkoji zylė </w:t>
      </w:r>
      <w:r w:rsidRPr="00055304">
        <w:rPr>
          <w:i/>
        </w:rPr>
        <w:t xml:space="preserve">(Parus </w:t>
      </w:r>
      <w:proofErr w:type="spellStart"/>
      <w:r w:rsidRPr="00055304">
        <w:rPr>
          <w:i/>
        </w:rPr>
        <w:t>palustris</w:t>
      </w:r>
      <w:proofErr w:type="spellEnd"/>
      <w:r w:rsidRPr="00055304">
        <w:rPr>
          <w:i/>
        </w:rPr>
        <w:t>),</w:t>
      </w:r>
      <w:r>
        <w:t xml:space="preserve"> žalioji </w:t>
      </w:r>
      <w:proofErr w:type="spellStart"/>
      <w:r>
        <w:t>pečialinda</w:t>
      </w:r>
      <w:proofErr w:type="spellEnd"/>
      <w:r>
        <w:t xml:space="preserve"> </w:t>
      </w:r>
      <w:r w:rsidRPr="00055304">
        <w:rPr>
          <w:i/>
        </w:rPr>
        <w:t>(</w:t>
      </w:r>
      <w:proofErr w:type="spellStart"/>
      <w:r w:rsidRPr="00055304">
        <w:rPr>
          <w:i/>
        </w:rPr>
        <w:t>Phylloscopus</w:t>
      </w:r>
      <w:proofErr w:type="spellEnd"/>
      <w:r w:rsidRPr="00055304">
        <w:rPr>
          <w:i/>
        </w:rPr>
        <w:t xml:space="preserve"> </w:t>
      </w:r>
      <w:proofErr w:type="spellStart"/>
      <w:r w:rsidRPr="00055304">
        <w:rPr>
          <w:i/>
        </w:rPr>
        <w:t>sibilatrix</w:t>
      </w:r>
      <w:proofErr w:type="spellEnd"/>
      <w:r w:rsidRPr="00055304">
        <w:rPr>
          <w:i/>
        </w:rPr>
        <w:t>),</w:t>
      </w:r>
      <w:r>
        <w:t xml:space="preserve"> pilkoji </w:t>
      </w:r>
      <w:proofErr w:type="spellStart"/>
      <w:r>
        <w:t>pečialinda</w:t>
      </w:r>
      <w:proofErr w:type="spellEnd"/>
      <w:r>
        <w:t xml:space="preserve"> </w:t>
      </w:r>
      <w:r w:rsidRPr="00055304">
        <w:rPr>
          <w:i/>
        </w:rPr>
        <w:t>(</w:t>
      </w:r>
      <w:proofErr w:type="spellStart"/>
      <w:r w:rsidRPr="00055304">
        <w:rPr>
          <w:i/>
        </w:rPr>
        <w:t>Phylloscopus</w:t>
      </w:r>
      <w:proofErr w:type="spellEnd"/>
      <w:r w:rsidRPr="00055304">
        <w:rPr>
          <w:i/>
        </w:rPr>
        <w:t xml:space="preserve"> </w:t>
      </w:r>
      <w:proofErr w:type="spellStart"/>
      <w:r w:rsidRPr="00055304">
        <w:rPr>
          <w:i/>
        </w:rPr>
        <w:t>collybita</w:t>
      </w:r>
      <w:proofErr w:type="spellEnd"/>
      <w:r w:rsidRPr="00055304">
        <w:rPr>
          <w:i/>
        </w:rPr>
        <w:t>),</w:t>
      </w:r>
      <w:r>
        <w:t xml:space="preserve"> miškinis kalviukas </w:t>
      </w:r>
      <w:r w:rsidRPr="00055304">
        <w:rPr>
          <w:i/>
        </w:rPr>
        <w:t>(</w:t>
      </w:r>
      <w:proofErr w:type="spellStart"/>
      <w:r w:rsidRPr="00055304">
        <w:rPr>
          <w:i/>
        </w:rPr>
        <w:t>Anthus</w:t>
      </w:r>
      <w:proofErr w:type="spellEnd"/>
      <w:r w:rsidRPr="00055304">
        <w:rPr>
          <w:i/>
        </w:rPr>
        <w:t xml:space="preserve"> </w:t>
      </w:r>
      <w:proofErr w:type="spellStart"/>
      <w:r w:rsidRPr="00055304">
        <w:rPr>
          <w:i/>
        </w:rPr>
        <w:t>trivialis</w:t>
      </w:r>
      <w:proofErr w:type="spellEnd"/>
      <w:r w:rsidRPr="00055304">
        <w:rPr>
          <w:i/>
        </w:rPr>
        <w:t>),</w:t>
      </w:r>
      <w:r>
        <w:t xml:space="preserve"> </w:t>
      </w:r>
      <w:proofErr w:type="spellStart"/>
      <w:r>
        <w:t>amalinis</w:t>
      </w:r>
      <w:proofErr w:type="spellEnd"/>
      <w:r>
        <w:t xml:space="preserve"> strazdas </w:t>
      </w:r>
      <w:r w:rsidRPr="00055304">
        <w:rPr>
          <w:i/>
        </w:rPr>
        <w:t>(</w:t>
      </w:r>
      <w:proofErr w:type="spellStart"/>
      <w:r w:rsidRPr="00055304">
        <w:rPr>
          <w:i/>
        </w:rPr>
        <w:t>Turdus</w:t>
      </w:r>
      <w:proofErr w:type="spellEnd"/>
      <w:r>
        <w:t xml:space="preserve"> </w:t>
      </w:r>
      <w:proofErr w:type="spellStart"/>
      <w:r w:rsidRPr="00055304">
        <w:rPr>
          <w:i/>
        </w:rPr>
        <w:t>viscivorus</w:t>
      </w:r>
      <w:proofErr w:type="spellEnd"/>
      <w:r>
        <w:t xml:space="preserve">), strazdas giesmininkas </w:t>
      </w:r>
      <w:r w:rsidRPr="00055304">
        <w:rPr>
          <w:i/>
        </w:rPr>
        <w:t>(</w:t>
      </w:r>
      <w:proofErr w:type="spellStart"/>
      <w:r w:rsidRPr="00055304">
        <w:rPr>
          <w:i/>
        </w:rPr>
        <w:t>Turdus</w:t>
      </w:r>
      <w:proofErr w:type="spellEnd"/>
      <w:r w:rsidRPr="00055304">
        <w:rPr>
          <w:i/>
        </w:rPr>
        <w:t xml:space="preserve"> </w:t>
      </w:r>
      <w:proofErr w:type="spellStart"/>
      <w:r w:rsidRPr="00055304">
        <w:rPr>
          <w:i/>
        </w:rPr>
        <w:t>philomelos</w:t>
      </w:r>
      <w:proofErr w:type="spellEnd"/>
      <w:r w:rsidRPr="00055304">
        <w:rPr>
          <w:i/>
        </w:rPr>
        <w:t>)</w:t>
      </w:r>
      <w:r>
        <w:t xml:space="preserve"> juodasis strazdas </w:t>
      </w:r>
      <w:r>
        <w:rPr>
          <w:i/>
        </w:rPr>
        <w:t>(</w:t>
      </w:r>
      <w:proofErr w:type="spellStart"/>
      <w:r>
        <w:rPr>
          <w:i/>
        </w:rPr>
        <w:t>Turdus</w:t>
      </w:r>
      <w:proofErr w:type="spellEnd"/>
      <w:r>
        <w:rPr>
          <w:i/>
        </w:rPr>
        <w:t xml:space="preserve"> </w:t>
      </w:r>
      <w:proofErr w:type="spellStart"/>
      <w:r>
        <w:rPr>
          <w:i/>
        </w:rPr>
        <w:t>merula</w:t>
      </w:r>
      <w:proofErr w:type="spellEnd"/>
      <w:r>
        <w:rPr>
          <w:i/>
        </w:rPr>
        <w:t>),</w:t>
      </w:r>
      <w:r w:rsidRPr="002C69FC">
        <w:t xml:space="preserve"> šarka</w:t>
      </w:r>
      <w:r>
        <w:rPr>
          <w:i/>
        </w:rPr>
        <w:t xml:space="preserve"> (Pica </w:t>
      </w:r>
      <w:proofErr w:type="spellStart"/>
      <w:r>
        <w:rPr>
          <w:i/>
        </w:rPr>
        <w:t>pica</w:t>
      </w:r>
      <w:proofErr w:type="spellEnd"/>
      <w:r>
        <w:rPr>
          <w:i/>
        </w:rPr>
        <w:t>),</w:t>
      </w:r>
      <w:r w:rsidRPr="00426918">
        <w:t xml:space="preserve"> kėkštas </w:t>
      </w:r>
      <w:r>
        <w:rPr>
          <w:i/>
        </w:rPr>
        <w:t>(</w:t>
      </w:r>
      <w:proofErr w:type="spellStart"/>
      <w:r w:rsidRPr="00045298">
        <w:rPr>
          <w:i/>
        </w:rPr>
        <w:t>Garrulus</w:t>
      </w:r>
      <w:proofErr w:type="spellEnd"/>
      <w:r w:rsidRPr="00045298">
        <w:rPr>
          <w:i/>
        </w:rPr>
        <w:t xml:space="preserve"> </w:t>
      </w:r>
      <w:proofErr w:type="spellStart"/>
      <w:r w:rsidRPr="00045298">
        <w:rPr>
          <w:i/>
        </w:rPr>
        <w:t>glandariu</w:t>
      </w:r>
      <w:proofErr w:type="spellEnd"/>
      <w:r>
        <w:rPr>
          <w:i/>
        </w:rPr>
        <w:t xml:space="preserve">), </w:t>
      </w:r>
      <w:r w:rsidRPr="009315E4">
        <w:t>didysis genys</w:t>
      </w:r>
      <w:r>
        <w:rPr>
          <w:i/>
        </w:rPr>
        <w:t xml:space="preserve"> (</w:t>
      </w:r>
      <w:proofErr w:type="spellStart"/>
      <w:r w:rsidRPr="009315E4">
        <w:rPr>
          <w:i/>
        </w:rPr>
        <w:t>Dendrocopos</w:t>
      </w:r>
      <w:proofErr w:type="spellEnd"/>
      <w:r w:rsidRPr="009315E4">
        <w:rPr>
          <w:i/>
        </w:rPr>
        <w:t xml:space="preserve"> </w:t>
      </w:r>
      <w:proofErr w:type="spellStart"/>
      <w:r w:rsidRPr="009315E4">
        <w:rPr>
          <w:i/>
        </w:rPr>
        <w:t>major</w:t>
      </w:r>
      <w:proofErr w:type="spellEnd"/>
      <w:r w:rsidRPr="009315E4">
        <w:rPr>
          <w:i/>
        </w:rPr>
        <w:t>)</w:t>
      </w:r>
      <w:r>
        <w:rPr>
          <w:i/>
        </w:rPr>
        <w:t xml:space="preserve">, </w:t>
      </w:r>
      <w:r w:rsidRPr="00DB0156">
        <w:t xml:space="preserve">varnėnas </w:t>
      </w:r>
      <w:r>
        <w:rPr>
          <w:i/>
        </w:rPr>
        <w:t>(</w:t>
      </w:r>
      <w:proofErr w:type="spellStart"/>
      <w:r w:rsidRPr="00DB0156">
        <w:rPr>
          <w:i/>
        </w:rPr>
        <w:t>Sturnus</w:t>
      </w:r>
      <w:proofErr w:type="spellEnd"/>
      <w:r w:rsidRPr="00DB0156">
        <w:rPr>
          <w:i/>
        </w:rPr>
        <w:t xml:space="preserve"> </w:t>
      </w:r>
      <w:proofErr w:type="spellStart"/>
      <w:r w:rsidRPr="00DB0156">
        <w:rPr>
          <w:i/>
        </w:rPr>
        <w:t>vulgaris</w:t>
      </w:r>
      <w:proofErr w:type="spellEnd"/>
      <w:r>
        <w:rPr>
          <w:i/>
        </w:rPr>
        <w:t xml:space="preserve">), </w:t>
      </w:r>
      <w:r>
        <w:t xml:space="preserve">varna </w:t>
      </w:r>
      <w:r w:rsidRPr="00426918">
        <w:rPr>
          <w:i/>
        </w:rPr>
        <w:t>(</w:t>
      </w:r>
      <w:proofErr w:type="spellStart"/>
      <w:r w:rsidRPr="00426918">
        <w:rPr>
          <w:i/>
        </w:rPr>
        <w:t>Corvus</w:t>
      </w:r>
      <w:proofErr w:type="spellEnd"/>
      <w:r w:rsidRPr="00426918">
        <w:rPr>
          <w:i/>
        </w:rPr>
        <w:t xml:space="preserve"> </w:t>
      </w:r>
      <w:proofErr w:type="spellStart"/>
      <w:r w:rsidRPr="00426918">
        <w:rPr>
          <w:i/>
        </w:rPr>
        <w:t>cornix</w:t>
      </w:r>
      <w:proofErr w:type="spellEnd"/>
      <w:r>
        <w:rPr>
          <w:i/>
        </w:rPr>
        <w:t>).</w:t>
      </w:r>
      <w:r>
        <w:t xml:space="preserve"> Miškų pakraščiuose ir pievose sutinkamos geltonoji kielė </w:t>
      </w:r>
      <w:r w:rsidRPr="0039685F">
        <w:rPr>
          <w:i/>
        </w:rPr>
        <w:t>(</w:t>
      </w:r>
      <w:proofErr w:type="spellStart"/>
      <w:r w:rsidRPr="0039685F">
        <w:rPr>
          <w:i/>
        </w:rPr>
        <w:t>Motacilla</w:t>
      </w:r>
      <w:proofErr w:type="spellEnd"/>
      <w:r w:rsidRPr="0039685F">
        <w:rPr>
          <w:i/>
        </w:rPr>
        <w:t xml:space="preserve"> </w:t>
      </w:r>
      <w:proofErr w:type="spellStart"/>
      <w:r w:rsidRPr="0039685F">
        <w:rPr>
          <w:i/>
        </w:rPr>
        <w:t>flava</w:t>
      </w:r>
      <w:proofErr w:type="spellEnd"/>
      <w:r w:rsidRPr="0039685F">
        <w:rPr>
          <w:i/>
        </w:rPr>
        <w:t>),</w:t>
      </w:r>
      <w:r>
        <w:t xml:space="preserve"> kiauliukė </w:t>
      </w:r>
      <w:r w:rsidRPr="0039685F">
        <w:rPr>
          <w:i/>
        </w:rPr>
        <w:t>(</w:t>
      </w:r>
      <w:proofErr w:type="spellStart"/>
      <w:r w:rsidRPr="0039685F">
        <w:rPr>
          <w:i/>
        </w:rPr>
        <w:t>Saxicola</w:t>
      </w:r>
      <w:proofErr w:type="spellEnd"/>
      <w:r w:rsidRPr="0039685F">
        <w:rPr>
          <w:i/>
        </w:rPr>
        <w:t xml:space="preserve"> </w:t>
      </w:r>
      <w:proofErr w:type="spellStart"/>
      <w:r w:rsidRPr="0039685F">
        <w:rPr>
          <w:i/>
        </w:rPr>
        <w:t>rubetra</w:t>
      </w:r>
      <w:proofErr w:type="spellEnd"/>
      <w:r w:rsidRPr="0039685F">
        <w:rPr>
          <w:i/>
        </w:rPr>
        <w:t>),</w:t>
      </w:r>
      <w:r>
        <w:t xml:space="preserve"> geltonoji starta </w:t>
      </w:r>
      <w:r>
        <w:rPr>
          <w:i/>
        </w:rPr>
        <w:t>(</w:t>
      </w:r>
      <w:proofErr w:type="spellStart"/>
      <w:r>
        <w:rPr>
          <w:i/>
        </w:rPr>
        <w:t>Emberiza</w:t>
      </w:r>
      <w:proofErr w:type="spellEnd"/>
      <w:r>
        <w:rPr>
          <w:i/>
        </w:rPr>
        <w:t xml:space="preserve"> </w:t>
      </w:r>
      <w:proofErr w:type="spellStart"/>
      <w:r>
        <w:rPr>
          <w:i/>
        </w:rPr>
        <w:t>citrinella</w:t>
      </w:r>
      <w:proofErr w:type="spellEnd"/>
      <w:r>
        <w:rPr>
          <w:i/>
        </w:rPr>
        <w:t xml:space="preserve">), </w:t>
      </w:r>
      <w:r w:rsidRPr="00DB0156">
        <w:t>dirvinis vieversys</w:t>
      </w:r>
      <w:r>
        <w:rPr>
          <w:i/>
        </w:rPr>
        <w:t xml:space="preserve"> (</w:t>
      </w:r>
      <w:proofErr w:type="spellStart"/>
      <w:r w:rsidRPr="00426918">
        <w:rPr>
          <w:i/>
        </w:rPr>
        <w:t>Alauda</w:t>
      </w:r>
      <w:proofErr w:type="spellEnd"/>
      <w:r w:rsidRPr="00426918">
        <w:rPr>
          <w:i/>
        </w:rPr>
        <w:t xml:space="preserve"> </w:t>
      </w:r>
      <w:proofErr w:type="spellStart"/>
      <w:r w:rsidRPr="00426918">
        <w:rPr>
          <w:i/>
        </w:rPr>
        <w:t>arvensis</w:t>
      </w:r>
      <w:proofErr w:type="spellEnd"/>
      <w:r>
        <w:rPr>
          <w:i/>
        </w:rPr>
        <w:t>),</w:t>
      </w:r>
      <w:r w:rsidRPr="00DB0156">
        <w:t xml:space="preserve"> </w:t>
      </w:r>
      <w:r>
        <w:t>b</w:t>
      </w:r>
      <w:r w:rsidRPr="00DB0156">
        <w:t>altoji kielė</w:t>
      </w:r>
      <w:r w:rsidRPr="00DB0156">
        <w:rPr>
          <w:i/>
        </w:rPr>
        <w:t xml:space="preserve"> (</w:t>
      </w:r>
      <w:proofErr w:type="spellStart"/>
      <w:r w:rsidRPr="00DB0156">
        <w:rPr>
          <w:i/>
        </w:rPr>
        <w:t>Motacilla</w:t>
      </w:r>
      <w:proofErr w:type="spellEnd"/>
      <w:r w:rsidRPr="00DB0156">
        <w:rPr>
          <w:i/>
        </w:rPr>
        <w:t xml:space="preserve"> </w:t>
      </w:r>
      <w:proofErr w:type="spellStart"/>
      <w:r w:rsidRPr="00DB0156">
        <w:rPr>
          <w:i/>
        </w:rPr>
        <w:t>alba</w:t>
      </w:r>
      <w:proofErr w:type="spellEnd"/>
      <w:r w:rsidRPr="00DB0156">
        <w:rPr>
          <w:i/>
        </w:rPr>
        <w:t>)</w:t>
      </w:r>
      <w:r>
        <w:rPr>
          <w:i/>
        </w:rPr>
        <w:t>,</w:t>
      </w:r>
      <w:r w:rsidRPr="002C69FC">
        <w:t xml:space="preserve"> kiti </w:t>
      </w:r>
      <w:proofErr w:type="spellStart"/>
      <w:r w:rsidRPr="002C69FC">
        <w:t>ekotonų</w:t>
      </w:r>
      <w:proofErr w:type="spellEnd"/>
      <w:r w:rsidRPr="002C69FC">
        <w:t xml:space="preserve"> paukščiai.</w:t>
      </w:r>
    </w:p>
    <w:p w14:paraId="07C565BC" w14:textId="77777777" w:rsidR="00221C47" w:rsidRPr="00695C3A" w:rsidRDefault="00221C47" w:rsidP="0071690D">
      <w:pPr>
        <w:pStyle w:val="Pagrindinistekstas"/>
        <w:spacing w:before="120" w:line="360" w:lineRule="auto"/>
        <w:rPr>
          <w:i/>
        </w:rPr>
      </w:pPr>
      <w:r>
        <w:t xml:space="preserve">Mariose, reversiniame kanale ir viršutiniame baseine dažniausios vandens ir </w:t>
      </w:r>
      <w:proofErr w:type="spellStart"/>
      <w:r>
        <w:t>šlapžemių</w:t>
      </w:r>
      <w:proofErr w:type="spellEnd"/>
      <w:r>
        <w:t xml:space="preserve"> buveinių paukščių rūšys - rudagalvis kiras </w:t>
      </w:r>
      <w:r w:rsidRPr="00094E0A">
        <w:rPr>
          <w:i/>
        </w:rPr>
        <w:t>(</w:t>
      </w:r>
      <w:proofErr w:type="spellStart"/>
      <w:r w:rsidRPr="00094E0A">
        <w:rPr>
          <w:i/>
        </w:rPr>
        <w:t>Larus</w:t>
      </w:r>
      <w:proofErr w:type="spellEnd"/>
      <w:r w:rsidRPr="00094E0A">
        <w:rPr>
          <w:i/>
        </w:rPr>
        <w:t xml:space="preserve"> </w:t>
      </w:r>
      <w:proofErr w:type="spellStart"/>
      <w:r w:rsidRPr="00094E0A">
        <w:rPr>
          <w:i/>
        </w:rPr>
        <w:t>ridibundus</w:t>
      </w:r>
      <w:proofErr w:type="spellEnd"/>
      <w:r>
        <w:rPr>
          <w:i/>
        </w:rPr>
        <w:t xml:space="preserve">) </w:t>
      </w:r>
      <w:r w:rsidRPr="00A40C45">
        <w:t>ir</w:t>
      </w:r>
      <w:r>
        <w:t xml:space="preserve"> didžioji antis </w:t>
      </w:r>
      <w:r w:rsidRPr="00094E0A">
        <w:rPr>
          <w:i/>
        </w:rPr>
        <w:t xml:space="preserve">(Anas </w:t>
      </w:r>
      <w:proofErr w:type="spellStart"/>
      <w:r w:rsidRPr="00094E0A">
        <w:rPr>
          <w:i/>
        </w:rPr>
        <w:t>platyrhynchos</w:t>
      </w:r>
      <w:proofErr w:type="spellEnd"/>
      <w:r w:rsidRPr="00094E0A">
        <w:rPr>
          <w:i/>
        </w:rPr>
        <w:t>)</w:t>
      </w:r>
      <w:r>
        <w:rPr>
          <w:i/>
        </w:rPr>
        <w:t xml:space="preserve">. </w:t>
      </w:r>
      <w:r w:rsidRPr="00A40C45">
        <w:t xml:space="preserve">Mariose </w:t>
      </w:r>
      <w:r>
        <w:t>skirtingu metų laiku paplitę ar sutinkamos perinčios</w:t>
      </w:r>
      <w:r w:rsidRPr="00A40C45">
        <w:t xml:space="preserve"> ir </w:t>
      </w:r>
      <w:r>
        <w:t xml:space="preserve">migruojančios </w:t>
      </w:r>
      <w:r w:rsidRPr="00A40C45">
        <w:t>rūšys:</w:t>
      </w:r>
      <w:r>
        <w:t xml:space="preserve"> </w:t>
      </w:r>
      <w:r w:rsidRPr="00426918">
        <w:t>gulb</w:t>
      </w:r>
      <w:r>
        <w:t>ė</w:t>
      </w:r>
      <w:r w:rsidRPr="00426918">
        <w:t xml:space="preserve"> nebyl</w:t>
      </w:r>
      <w:r>
        <w:t>ė</w:t>
      </w:r>
      <w:r w:rsidRPr="00426918">
        <w:t xml:space="preserve"> </w:t>
      </w:r>
      <w:r w:rsidRPr="00DB0156">
        <w:rPr>
          <w:i/>
        </w:rPr>
        <w:t>(</w:t>
      </w:r>
      <w:proofErr w:type="spellStart"/>
      <w:r w:rsidRPr="00DB0156">
        <w:rPr>
          <w:i/>
        </w:rPr>
        <w:t>Cygnus</w:t>
      </w:r>
      <w:proofErr w:type="spellEnd"/>
      <w:r w:rsidRPr="00DB0156">
        <w:rPr>
          <w:i/>
        </w:rPr>
        <w:t xml:space="preserve"> </w:t>
      </w:r>
      <w:proofErr w:type="spellStart"/>
      <w:r w:rsidRPr="00DB0156">
        <w:rPr>
          <w:i/>
        </w:rPr>
        <w:t>olor</w:t>
      </w:r>
      <w:proofErr w:type="spellEnd"/>
      <w:r w:rsidRPr="00DB0156">
        <w:rPr>
          <w:i/>
        </w:rPr>
        <w:t>),</w:t>
      </w:r>
      <w:r>
        <w:t xml:space="preserve"> </w:t>
      </w:r>
      <w:proofErr w:type="spellStart"/>
      <w:r w:rsidRPr="00426918">
        <w:t>dryžgalvė</w:t>
      </w:r>
      <w:proofErr w:type="spellEnd"/>
      <w:r w:rsidRPr="00426918">
        <w:t xml:space="preserve"> kryklė</w:t>
      </w:r>
      <w:r w:rsidRPr="00592CE5">
        <w:rPr>
          <w:i/>
        </w:rPr>
        <w:t xml:space="preserve"> (Anas </w:t>
      </w:r>
      <w:proofErr w:type="spellStart"/>
      <w:r w:rsidRPr="00592CE5">
        <w:rPr>
          <w:i/>
        </w:rPr>
        <w:t>querquedula</w:t>
      </w:r>
      <w:proofErr w:type="spellEnd"/>
      <w:r w:rsidRPr="00592CE5">
        <w:rPr>
          <w:i/>
        </w:rPr>
        <w:t>)</w:t>
      </w:r>
      <w:r>
        <w:t>,</w:t>
      </w:r>
      <w:r w:rsidRPr="00A40C45">
        <w:t xml:space="preserve"> rudagalvė antis</w:t>
      </w:r>
      <w:r w:rsidRPr="00592CE5">
        <w:rPr>
          <w:i/>
        </w:rPr>
        <w:t xml:space="preserve"> (</w:t>
      </w:r>
      <w:proofErr w:type="spellStart"/>
      <w:r w:rsidRPr="00592CE5">
        <w:rPr>
          <w:i/>
        </w:rPr>
        <w:t>Aythva</w:t>
      </w:r>
      <w:proofErr w:type="spellEnd"/>
      <w:r w:rsidRPr="00592CE5">
        <w:rPr>
          <w:i/>
        </w:rPr>
        <w:t xml:space="preserve"> </w:t>
      </w:r>
      <w:proofErr w:type="spellStart"/>
      <w:r w:rsidRPr="00592CE5">
        <w:rPr>
          <w:i/>
        </w:rPr>
        <w:t>ferina</w:t>
      </w:r>
      <w:proofErr w:type="spellEnd"/>
      <w:r w:rsidRPr="00592CE5">
        <w:rPr>
          <w:i/>
        </w:rPr>
        <w:t>)</w:t>
      </w:r>
      <w:r>
        <w:rPr>
          <w:i/>
        </w:rPr>
        <w:t xml:space="preserve">, </w:t>
      </w:r>
      <w:r w:rsidRPr="00426918">
        <w:t xml:space="preserve">kuoduotoji antis </w:t>
      </w:r>
      <w:r w:rsidRPr="00592CE5">
        <w:rPr>
          <w:i/>
        </w:rPr>
        <w:t>(</w:t>
      </w:r>
      <w:proofErr w:type="spellStart"/>
      <w:r w:rsidRPr="00592CE5">
        <w:rPr>
          <w:i/>
        </w:rPr>
        <w:t>Aythya</w:t>
      </w:r>
      <w:proofErr w:type="spellEnd"/>
      <w:r w:rsidRPr="00592CE5">
        <w:rPr>
          <w:i/>
        </w:rPr>
        <w:t xml:space="preserve"> </w:t>
      </w:r>
      <w:proofErr w:type="spellStart"/>
      <w:r w:rsidRPr="00592CE5">
        <w:rPr>
          <w:i/>
        </w:rPr>
        <w:t>fuligula</w:t>
      </w:r>
      <w:proofErr w:type="spellEnd"/>
      <w:r w:rsidRPr="00592CE5">
        <w:rPr>
          <w:i/>
        </w:rPr>
        <w:t>)</w:t>
      </w:r>
      <w:r>
        <w:rPr>
          <w:i/>
        </w:rPr>
        <w:t xml:space="preserve">, </w:t>
      </w:r>
      <w:proofErr w:type="spellStart"/>
      <w:r w:rsidRPr="007C2ABF">
        <w:t>klykuolė</w:t>
      </w:r>
      <w:proofErr w:type="spellEnd"/>
      <w:r>
        <w:rPr>
          <w:i/>
        </w:rPr>
        <w:t xml:space="preserve"> (</w:t>
      </w:r>
      <w:proofErr w:type="spellStart"/>
      <w:r w:rsidRPr="007C2ABF">
        <w:rPr>
          <w:i/>
        </w:rPr>
        <w:t>Bucephala</w:t>
      </w:r>
      <w:proofErr w:type="spellEnd"/>
      <w:r w:rsidRPr="007C2ABF">
        <w:rPr>
          <w:i/>
        </w:rPr>
        <w:t xml:space="preserve"> </w:t>
      </w:r>
      <w:proofErr w:type="spellStart"/>
      <w:r w:rsidRPr="007C2ABF">
        <w:rPr>
          <w:i/>
        </w:rPr>
        <w:t>clangula</w:t>
      </w:r>
      <w:proofErr w:type="spellEnd"/>
      <w:r>
        <w:rPr>
          <w:i/>
        </w:rPr>
        <w:t>),</w:t>
      </w:r>
      <w:r w:rsidRPr="00592CE5">
        <w:rPr>
          <w:i/>
        </w:rPr>
        <w:t xml:space="preserve"> </w:t>
      </w:r>
      <w:r w:rsidRPr="00426918">
        <w:t>nendrinė vištelė</w:t>
      </w:r>
      <w:r w:rsidRPr="00592CE5">
        <w:rPr>
          <w:i/>
        </w:rPr>
        <w:t xml:space="preserve"> (</w:t>
      </w:r>
      <w:proofErr w:type="spellStart"/>
      <w:r w:rsidRPr="00592CE5">
        <w:rPr>
          <w:i/>
        </w:rPr>
        <w:t>Gallinula</w:t>
      </w:r>
      <w:proofErr w:type="spellEnd"/>
      <w:r w:rsidRPr="00592CE5">
        <w:rPr>
          <w:i/>
        </w:rPr>
        <w:t xml:space="preserve"> </w:t>
      </w:r>
      <w:proofErr w:type="spellStart"/>
      <w:r w:rsidRPr="00592CE5">
        <w:rPr>
          <w:i/>
        </w:rPr>
        <w:t>chloropus</w:t>
      </w:r>
      <w:proofErr w:type="spellEnd"/>
      <w:r w:rsidRPr="00592CE5">
        <w:rPr>
          <w:i/>
        </w:rPr>
        <w:t>)</w:t>
      </w:r>
      <w:r>
        <w:rPr>
          <w:i/>
        </w:rPr>
        <w:t xml:space="preserve">, </w:t>
      </w:r>
      <w:r w:rsidRPr="00426918">
        <w:t>ausuotasis kragas</w:t>
      </w:r>
      <w:r w:rsidRPr="00426918">
        <w:rPr>
          <w:i/>
        </w:rPr>
        <w:t xml:space="preserve"> (</w:t>
      </w:r>
      <w:proofErr w:type="spellStart"/>
      <w:r w:rsidRPr="00426918">
        <w:rPr>
          <w:i/>
        </w:rPr>
        <w:t>Podiceps</w:t>
      </w:r>
      <w:proofErr w:type="spellEnd"/>
      <w:r w:rsidRPr="00426918">
        <w:rPr>
          <w:i/>
        </w:rPr>
        <w:t xml:space="preserve"> </w:t>
      </w:r>
      <w:proofErr w:type="spellStart"/>
      <w:r w:rsidRPr="00426918">
        <w:rPr>
          <w:i/>
        </w:rPr>
        <w:t>cristatus</w:t>
      </w:r>
      <w:proofErr w:type="spellEnd"/>
      <w:r w:rsidRPr="00426918">
        <w:rPr>
          <w:i/>
        </w:rPr>
        <w:t>)</w:t>
      </w:r>
      <w:r>
        <w:rPr>
          <w:i/>
        </w:rPr>
        <w:t>,</w:t>
      </w:r>
      <w:r w:rsidRPr="00426918">
        <w:rPr>
          <w:i/>
        </w:rPr>
        <w:t xml:space="preserve"> </w:t>
      </w:r>
      <w:r w:rsidRPr="00426918">
        <w:t>laukys</w:t>
      </w:r>
      <w:r w:rsidRPr="00426918">
        <w:rPr>
          <w:i/>
        </w:rPr>
        <w:t xml:space="preserve"> (</w:t>
      </w:r>
      <w:proofErr w:type="spellStart"/>
      <w:r w:rsidRPr="00426918">
        <w:rPr>
          <w:i/>
        </w:rPr>
        <w:t>Fulica</w:t>
      </w:r>
      <w:proofErr w:type="spellEnd"/>
      <w:r w:rsidRPr="00426918">
        <w:rPr>
          <w:i/>
        </w:rPr>
        <w:t xml:space="preserve"> </w:t>
      </w:r>
      <w:proofErr w:type="spellStart"/>
      <w:r w:rsidRPr="00426918">
        <w:rPr>
          <w:i/>
        </w:rPr>
        <w:t>atra</w:t>
      </w:r>
      <w:proofErr w:type="spellEnd"/>
      <w:r w:rsidRPr="00426918">
        <w:rPr>
          <w:i/>
        </w:rPr>
        <w:t>)</w:t>
      </w:r>
      <w:r>
        <w:rPr>
          <w:i/>
        </w:rPr>
        <w:t xml:space="preserve">, </w:t>
      </w:r>
      <w:r w:rsidRPr="00841553">
        <w:t>didysis kormoranas</w:t>
      </w:r>
      <w:r>
        <w:rPr>
          <w:i/>
        </w:rPr>
        <w:t xml:space="preserve"> (</w:t>
      </w:r>
      <w:proofErr w:type="spellStart"/>
      <w:r w:rsidRPr="00841553">
        <w:rPr>
          <w:i/>
        </w:rPr>
        <w:t>Phalacrocorax</w:t>
      </w:r>
      <w:proofErr w:type="spellEnd"/>
      <w:r w:rsidRPr="00841553">
        <w:rPr>
          <w:i/>
        </w:rPr>
        <w:t xml:space="preserve"> </w:t>
      </w:r>
      <w:proofErr w:type="spellStart"/>
      <w:r w:rsidRPr="00841553">
        <w:rPr>
          <w:i/>
        </w:rPr>
        <w:t>carbo</w:t>
      </w:r>
      <w:proofErr w:type="spellEnd"/>
      <w:r>
        <w:rPr>
          <w:i/>
        </w:rPr>
        <w:t>).</w:t>
      </w:r>
    </w:p>
    <w:p w14:paraId="3ADCA395" w14:textId="77777777" w:rsidR="00221C47" w:rsidRPr="003C1173" w:rsidRDefault="00221C47" w:rsidP="006C7C89">
      <w:pPr>
        <w:spacing w:before="120" w:after="120" w:line="360" w:lineRule="auto"/>
        <w:rPr>
          <w:rFonts w:ascii="Arial" w:hAnsi="Arial" w:cs="Arial"/>
        </w:rPr>
      </w:pPr>
      <w:r w:rsidRPr="003C1173">
        <w:rPr>
          <w:rFonts w:ascii="Arial" w:hAnsi="Arial" w:cs="Arial"/>
        </w:rPr>
        <w:t xml:space="preserve">Saugomų rūšių - plovinių vištelių </w:t>
      </w:r>
      <w:r>
        <w:rPr>
          <w:rFonts w:ascii="Arial" w:hAnsi="Arial" w:cs="Arial"/>
        </w:rPr>
        <w:t xml:space="preserve">- </w:t>
      </w:r>
      <w:r w:rsidRPr="003C1173">
        <w:rPr>
          <w:rFonts w:ascii="Arial" w:hAnsi="Arial" w:cs="Arial"/>
        </w:rPr>
        <w:t xml:space="preserve">buveinės susiję su Kauno marių pakrančių </w:t>
      </w:r>
      <w:proofErr w:type="spellStart"/>
      <w:r w:rsidRPr="003C1173">
        <w:rPr>
          <w:rFonts w:ascii="Arial" w:hAnsi="Arial" w:cs="Arial"/>
        </w:rPr>
        <w:t>makrofitų</w:t>
      </w:r>
      <w:proofErr w:type="spellEnd"/>
      <w:r w:rsidRPr="003C1173">
        <w:rPr>
          <w:rFonts w:ascii="Arial" w:hAnsi="Arial" w:cs="Arial"/>
        </w:rPr>
        <w:t xml:space="preserve"> juosta, tulžių - šlaitų atodangomis</w:t>
      </w:r>
      <w:r>
        <w:rPr>
          <w:rFonts w:ascii="Arial" w:hAnsi="Arial" w:cs="Arial"/>
        </w:rPr>
        <w:t>, todėl PŪV įtakos šioms rūšims nedaro.</w:t>
      </w:r>
      <w:r w:rsidRPr="003C1173">
        <w:rPr>
          <w:rFonts w:ascii="Arial" w:hAnsi="Arial" w:cs="Arial"/>
        </w:rPr>
        <w:t xml:space="preserve"> </w:t>
      </w:r>
      <w:r>
        <w:rPr>
          <w:rFonts w:ascii="Arial" w:hAnsi="Arial" w:cs="Arial"/>
        </w:rPr>
        <w:t>J</w:t>
      </w:r>
      <w:r w:rsidRPr="003C1173">
        <w:rPr>
          <w:rFonts w:ascii="Arial" w:hAnsi="Arial" w:cs="Arial"/>
        </w:rPr>
        <w:t>uodųjų peslių veisimosi vietos aplinkiniuose miškuose yra daugiau nei 3 km atstumu nuo PŪV teritorijos, o maitinimosi vietos Kruonio HAE aplinkoje dėl derlingų žemės naudmenų stokos nepalankios šioms rūšims.</w:t>
      </w:r>
    </w:p>
    <w:p w14:paraId="3D7C4D24" w14:textId="3BA62165" w:rsidR="00221C47" w:rsidRDefault="00221C47">
      <w:pPr>
        <w:spacing w:before="120" w:after="120" w:line="360" w:lineRule="auto"/>
        <w:rPr>
          <w:rFonts w:cstheme="minorHAnsi"/>
          <w:lang w:eastAsia="en-US"/>
        </w:rPr>
      </w:pPr>
      <w:r w:rsidRPr="00446E89">
        <w:rPr>
          <w:rFonts w:cstheme="minorHAnsi"/>
          <w:lang w:eastAsia="en-US"/>
        </w:rPr>
        <w:t>PŪV teritorijoje ir jos artimiausiose apylinkėse 2015 m. aptikta 11 šikšnosparnių rūšių</w:t>
      </w:r>
      <w:r>
        <w:rPr>
          <w:rFonts w:cstheme="minorHAnsi"/>
          <w:lang w:eastAsia="en-US"/>
        </w:rPr>
        <w:t>. Kūdrinio</w:t>
      </w:r>
      <w:r w:rsidRPr="00446E89">
        <w:rPr>
          <w:rFonts w:cstheme="minorHAnsi"/>
          <w:lang w:eastAsia="en-US"/>
        </w:rPr>
        <w:t xml:space="preserve"> </w:t>
      </w:r>
      <w:proofErr w:type="spellStart"/>
      <w:r w:rsidRPr="00446E89">
        <w:rPr>
          <w:rFonts w:cstheme="minorHAnsi"/>
          <w:lang w:eastAsia="en-US"/>
        </w:rPr>
        <w:t>pelėaus</w:t>
      </w:r>
      <w:r>
        <w:rPr>
          <w:rFonts w:cstheme="minorHAnsi"/>
          <w:lang w:eastAsia="en-US"/>
        </w:rPr>
        <w:t>io</w:t>
      </w:r>
      <w:proofErr w:type="spellEnd"/>
      <w:r w:rsidRPr="00446E89">
        <w:rPr>
          <w:rFonts w:cstheme="minorHAnsi"/>
          <w:lang w:eastAsia="en-US"/>
        </w:rPr>
        <w:t xml:space="preserve"> (</w:t>
      </w:r>
      <w:proofErr w:type="spellStart"/>
      <w:r w:rsidRPr="00446E89">
        <w:rPr>
          <w:rFonts w:cstheme="minorHAnsi"/>
          <w:lang w:eastAsia="en-US"/>
        </w:rPr>
        <w:t>Myotis</w:t>
      </w:r>
      <w:proofErr w:type="spellEnd"/>
      <w:r w:rsidRPr="00446E89">
        <w:rPr>
          <w:rFonts w:cstheme="minorHAnsi"/>
          <w:lang w:eastAsia="en-US"/>
        </w:rPr>
        <w:t xml:space="preserve"> </w:t>
      </w:r>
      <w:proofErr w:type="spellStart"/>
      <w:r w:rsidRPr="00446E89">
        <w:rPr>
          <w:rFonts w:cstheme="minorHAnsi"/>
          <w:lang w:eastAsia="en-US"/>
        </w:rPr>
        <w:t>dasycneme</w:t>
      </w:r>
      <w:proofErr w:type="spellEnd"/>
      <w:r w:rsidRPr="00446E89">
        <w:rPr>
          <w:rFonts w:cstheme="minorHAnsi"/>
          <w:lang w:eastAsia="en-US"/>
        </w:rPr>
        <w:t>)</w:t>
      </w:r>
      <w:r>
        <w:rPr>
          <w:rFonts w:cstheme="minorHAnsi"/>
          <w:lang w:eastAsia="en-US"/>
        </w:rPr>
        <w:t xml:space="preserve"> apsaugai</w:t>
      </w:r>
      <w:r w:rsidRPr="00446E89">
        <w:rPr>
          <w:rFonts w:cstheme="minorHAnsi"/>
          <w:lang w:eastAsia="en-US"/>
        </w:rPr>
        <w:t xml:space="preserve"> yra įsteigta greta esanti Kauno marių BAST. </w:t>
      </w:r>
      <w:r w:rsidR="007B043B">
        <w:rPr>
          <w:rFonts w:cstheme="minorHAnsi"/>
          <w:lang w:eastAsia="en-US"/>
        </w:rPr>
        <w:t>Š</w:t>
      </w:r>
      <w:r w:rsidRPr="00446E89">
        <w:rPr>
          <w:rFonts w:cstheme="minorHAnsi"/>
          <w:lang w:eastAsia="en-US"/>
        </w:rPr>
        <w:t>i rūšis įrašyta į Lietuvos Respublikos saugomų gyvūnų, augalų ir grybų rūšių sąrašą, patvirtint</w:t>
      </w:r>
      <w:r>
        <w:rPr>
          <w:rFonts w:cstheme="minorHAnsi"/>
          <w:lang w:eastAsia="en-US"/>
        </w:rPr>
        <w:t>ą</w:t>
      </w:r>
      <w:r w:rsidRPr="00446E89">
        <w:rPr>
          <w:rFonts w:cstheme="minorHAnsi"/>
          <w:lang w:eastAsia="en-US"/>
        </w:rPr>
        <w:t xml:space="preserve"> Lietuvos Respublikos aplinkos ministro 2003 m. spalio 13 d. įsakymu Nr. 504 „Dėl Lietuvos Respublikos saugomų gyvūnų, augalų ir grybų rūšių sąrašo patvirtinimo“ (Žin., 2003, Nr</w:t>
      </w:r>
      <w:r>
        <w:rPr>
          <w:rFonts w:cstheme="minorHAnsi"/>
          <w:lang w:eastAsia="en-US"/>
        </w:rPr>
        <w:t>. 100-4506; 2007, Nr. 36-1331),</w:t>
      </w:r>
      <w:r w:rsidRPr="00446E89">
        <w:rPr>
          <w:rFonts w:cstheme="minorHAnsi"/>
          <w:lang w:eastAsia="en-US"/>
        </w:rPr>
        <w:t xml:space="preserve"> Europos Tarybos </w:t>
      </w:r>
      <w:r>
        <w:rPr>
          <w:rFonts w:cstheme="minorHAnsi"/>
          <w:lang w:eastAsia="en-US"/>
        </w:rPr>
        <w:t>Buveinių direktyvos II priedą,</w:t>
      </w:r>
      <w:r w:rsidRPr="00446E89">
        <w:rPr>
          <w:rFonts w:cstheme="minorHAnsi"/>
          <w:lang w:eastAsia="en-US"/>
        </w:rPr>
        <w:t xml:space="preserve"> Lietuvos Respublikos griežtai saugomų rūšių sąrašą, patvirtinta Lietuvos Respublikos aplinkos ministro 2010 m. balandžio 1 d. įsakymu Nr. D1-263 „Dėl Lietuvos Respublikos griežtai saugomų gyvūnų, augalų ir grybų rūšių sąrašo patvirtinimo“. </w:t>
      </w:r>
    </w:p>
    <w:p w14:paraId="70B6CC17" w14:textId="17D2D5E0" w:rsidR="00221C47" w:rsidRPr="007D586F" w:rsidRDefault="00221C47" w:rsidP="0071690D">
      <w:pPr>
        <w:spacing w:before="120" w:after="120" w:line="360" w:lineRule="auto"/>
        <w:rPr>
          <w:rFonts w:cs="Calibri"/>
          <w:lang w:eastAsia="en-US"/>
        </w:rPr>
      </w:pPr>
      <w:r w:rsidRPr="005D022C">
        <w:rPr>
          <w:rFonts w:cstheme="minorHAnsi"/>
          <w:lang w:eastAsia="en-US"/>
        </w:rPr>
        <w:lastRenderedPageBreak/>
        <w:t xml:space="preserve">2016 m. vykdytų tyrimų metu nustatytos keturios Europos Bendrijos svarbos </w:t>
      </w:r>
      <w:r>
        <w:rPr>
          <w:rFonts w:cstheme="minorHAnsi"/>
          <w:lang w:eastAsia="en-US"/>
        </w:rPr>
        <w:t xml:space="preserve">europinio </w:t>
      </w:r>
      <w:proofErr w:type="spellStart"/>
      <w:r>
        <w:rPr>
          <w:rFonts w:cstheme="minorHAnsi"/>
          <w:lang w:eastAsia="en-US"/>
        </w:rPr>
        <w:t>plačiaausio</w:t>
      </w:r>
      <w:proofErr w:type="spellEnd"/>
      <w:r>
        <w:rPr>
          <w:rFonts w:cstheme="minorHAnsi"/>
          <w:lang w:eastAsia="en-US"/>
        </w:rPr>
        <w:t xml:space="preserve"> </w:t>
      </w:r>
      <w:proofErr w:type="spellStart"/>
      <w:r>
        <w:rPr>
          <w:rFonts w:cstheme="minorHAnsi"/>
          <w:lang w:eastAsia="en-US"/>
        </w:rPr>
        <w:t>radvietės</w:t>
      </w:r>
      <w:proofErr w:type="spellEnd"/>
      <w:r>
        <w:rPr>
          <w:rFonts w:cstheme="minorHAnsi"/>
          <w:lang w:eastAsia="en-US"/>
        </w:rPr>
        <w:t>.</w:t>
      </w:r>
      <w:r w:rsidRPr="005D022C">
        <w:rPr>
          <w:rFonts w:cstheme="minorHAnsi"/>
          <w:lang w:eastAsia="en-US"/>
        </w:rPr>
        <w:t xml:space="preserve"> Visos jos yra už PŪV teritorijos ribų, žvėreliai aptikti skra</w:t>
      </w:r>
      <w:r>
        <w:rPr>
          <w:rFonts w:cstheme="minorHAnsi"/>
          <w:lang w:eastAsia="en-US"/>
        </w:rPr>
        <w:t>idantys virš miškingų teritorijų, o ne virš planuojamos DC teritorijos.</w:t>
      </w:r>
    </w:p>
    <w:p w14:paraId="35D2B816" w14:textId="77777777" w:rsidR="002033A6" w:rsidRPr="007D586F" w:rsidRDefault="002033A6" w:rsidP="0071690D">
      <w:pPr>
        <w:pStyle w:val="Pagrindinistekstas"/>
        <w:spacing w:before="120" w:line="360" w:lineRule="auto"/>
        <w:ind w:firstLine="709"/>
        <w:rPr>
          <w:bCs/>
        </w:rPr>
      </w:pPr>
      <w:r w:rsidRPr="007D586F">
        <w:rPr>
          <w:b/>
          <w:bCs/>
        </w:rPr>
        <w:t>Perintys paukščiai</w:t>
      </w:r>
      <w:r w:rsidRPr="007D586F">
        <w:rPr>
          <w:bCs/>
        </w:rPr>
        <w:t>. Teritorijoje vyrauja urbanistinės, apleistoms teritorijoms ir krūmynams būdingos paukščių rūšys, o vandens paukščiai sutinkami tik žmogaus veiklos pasėkoje susiformavusiame nedideliame užžėlusiame, sekliame vandens telkinyje, esančiame teritorijos pakraštyje. Artimoje teritorijos aplinkoje vandens paukščiai sutinkami Kauno marių p</w:t>
      </w:r>
      <w:r>
        <w:rPr>
          <w:bCs/>
        </w:rPr>
        <w:t>akrantėse</w:t>
      </w:r>
      <w:r w:rsidRPr="007D586F">
        <w:rPr>
          <w:bCs/>
        </w:rPr>
        <w:t>. Kruonio HAE telkinį – aukštutinį rezervuarą su vandens ekosistema susiję paukščiai lanko tik mitybos tikslais, tačiau dažniausiai neperintys ar nesubrendę individai – didžiosios antys, kirai, pilkieji garniai. Kitos rūšys, matomai, užklysta nereguliariai.</w:t>
      </w:r>
    </w:p>
    <w:p w14:paraId="6FED0459" w14:textId="77777777" w:rsidR="002033A6" w:rsidRPr="007D586F" w:rsidRDefault="002033A6" w:rsidP="0071690D">
      <w:pPr>
        <w:spacing w:before="120" w:after="120" w:line="360" w:lineRule="auto"/>
        <w:ind w:firstLine="709"/>
      </w:pPr>
      <w:r w:rsidRPr="007D586F">
        <w:t xml:space="preserve">Mariose ties reversiniu kanalu, pačiame kanale ir viršutiniame baseine dažniausios vandens ir </w:t>
      </w:r>
      <w:proofErr w:type="spellStart"/>
      <w:r w:rsidRPr="007D586F">
        <w:t>šlapžemių</w:t>
      </w:r>
      <w:proofErr w:type="spellEnd"/>
      <w:r w:rsidRPr="007D586F">
        <w:t xml:space="preserve"> paukščių rūšys – didysis kormoranas</w:t>
      </w:r>
      <w:r w:rsidRPr="007D586F">
        <w:rPr>
          <w:i/>
        </w:rPr>
        <w:t xml:space="preserve"> (</w:t>
      </w:r>
      <w:proofErr w:type="spellStart"/>
      <w:r w:rsidRPr="007D586F">
        <w:rPr>
          <w:i/>
        </w:rPr>
        <w:t>Phalacrocorax</w:t>
      </w:r>
      <w:proofErr w:type="spellEnd"/>
      <w:r w:rsidRPr="007D586F">
        <w:rPr>
          <w:i/>
        </w:rPr>
        <w:t xml:space="preserve"> </w:t>
      </w:r>
      <w:proofErr w:type="spellStart"/>
      <w:r w:rsidRPr="007D586F">
        <w:rPr>
          <w:i/>
        </w:rPr>
        <w:t>carbo</w:t>
      </w:r>
      <w:proofErr w:type="spellEnd"/>
      <w:r w:rsidRPr="007D586F">
        <w:rPr>
          <w:i/>
        </w:rPr>
        <w:t xml:space="preserve">), </w:t>
      </w:r>
      <w:r w:rsidRPr="007D586F">
        <w:t xml:space="preserve">rudagalvis kiras </w:t>
      </w:r>
      <w:r w:rsidRPr="007D586F">
        <w:rPr>
          <w:i/>
        </w:rPr>
        <w:t>(</w:t>
      </w:r>
      <w:proofErr w:type="spellStart"/>
      <w:r w:rsidRPr="007D586F">
        <w:rPr>
          <w:i/>
        </w:rPr>
        <w:t>Larus</w:t>
      </w:r>
      <w:proofErr w:type="spellEnd"/>
      <w:r w:rsidRPr="007D586F">
        <w:rPr>
          <w:i/>
        </w:rPr>
        <w:t xml:space="preserve"> </w:t>
      </w:r>
      <w:proofErr w:type="spellStart"/>
      <w:r w:rsidRPr="007D586F">
        <w:rPr>
          <w:i/>
        </w:rPr>
        <w:t>ridibundus</w:t>
      </w:r>
      <w:proofErr w:type="spellEnd"/>
      <w:r w:rsidRPr="007D586F">
        <w:rPr>
          <w:i/>
        </w:rPr>
        <w:t xml:space="preserve">) </w:t>
      </w:r>
      <w:r w:rsidRPr="007D586F">
        <w:t xml:space="preserve">ir didžioji antis </w:t>
      </w:r>
      <w:r w:rsidRPr="007D586F">
        <w:rPr>
          <w:i/>
        </w:rPr>
        <w:t xml:space="preserve">(Anas </w:t>
      </w:r>
      <w:proofErr w:type="spellStart"/>
      <w:r w:rsidRPr="007D586F">
        <w:rPr>
          <w:i/>
        </w:rPr>
        <w:t>platyrhynchos</w:t>
      </w:r>
      <w:proofErr w:type="spellEnd"/>
      <w:r w:rsidRPr="007D586F">
        <w:rPr>
          <w:i/>
        </w:rPr>
        <w:t>).</w:t>
      </w:r>
      <w:r w:rsidRPr="007D586F">
        <w:t xml:space="preserve"> Šalia teritorijos esančioje Kauno marių akvatorijoje stebimos užklystančios, kitose marių vietose perinčios gulbės nebylės </w:t>
      </w:r>
      <w:r w:rsidRPr="007D586F">
        <w:rPr>
          <w:i/>
        </w:rPr>
        <w:t>(</w:t>
      </w:r>
      <w:proofErr w:type="spellStart"/>
      <w:r w:rsidRPr="007D586F">
        <w:rPr>
          <w:i/>
        </w:rPr>
        <w:t>Cygnus</w:t>
      </w:r>
      <w:proofErr w:type="spellEnd"/>
      <w:r w:rsidRPr="007D586F">
        <w:rPr>
          <w:i/>
        </w:rPr>
        <w:t xml:space="preserve"> </w:t>
      </w:r>
      <w:proofErr w:type="spellStart"/>
      <w:r w:rsidRPr="007D586F">
        <w:rPr>
          <w:i/>
        </w:rPr>
        <w:t>olor</w:t>
      </w:r>
      <w:proofErr w:type="spellEnd"/>
      <w:r w:rsidRPr="007D586F">
        <w:rPr>
          <w:i/>
        </w:rPr>
        <w:t>),</w:t>
      </w:r>
      <w:r w:rsidRPr="007D586F">
        <w:t xml:space="preserve"> rudagalvės antys</w:t>
      </w:r>
      <w:r w:rsidRPr="007D586F">
        <w:rPr>
          <w:i/>
        </w:rPr>
        <w:t xml:space="preserve"> (</w:t>
      </w:r>
      <w:proofErr w:type="spellStart"/>
      <w:r w:rsidRPr="007D586F">
        <w:rPr>
          <w:i/>
        </w:rPr>
        <w:t>Aythva</w:t>
      </w:r>
      <w:proofErr w:type="spellEnd"/>
      <w:r w:rsidRPr="007D586F">
        <w:rPr>
          <w:i/>
        </w:rPr>
        <w:t xml:space="preserve"> </w:t>
      </w:r>
      <w:proofErr w:type="spellStart"/>
      <w:r w:rsidRPr="007D586F">
        <w:rPr>
          <w:i/>
        </w:rPr>
        <w:t>ferina</w:t>
      </w:r>
      <w:proofErr w:type="spellEnd"/>
      <w:r w:rsidRPr="007D586F">
        <w:rPr>
          <w:i/>
        </w:rPr>
        <w:t xml:space="preserve">), </w:t>
      </w:r>
      <w:r w:rsidRPr="007D586F">
        <w:t xml:space="preserve">kuoduotosios antys </w:t>
      </w:r>
      <w:r w:rsidRPr="007D586F">
        <w:rPr>
          <w:i/>
        </w:rPr>
        <w:t>(</w:t>
      </w:r>
      <w:proofErr w:type="spellStart"/>
      <w:r w:rsidRPr="007D586F">
        <w:rPr>
          <w:i/>
        </w:rPr>
        <w:t>Aythya</w:t>
      </w:r>
      <w:proofErr w:type="spellEnd"/>
      <w:r w:rsidRPr="007D586F">
        <w:rPr>
          <w:i/>
        </w:rPr>
        <w:t xml:space="preserve"> </w:t>
      </w:r>
      <w:proofErr w:type="spellStart"/>
      <w:r w:rsidRPr="007D586F">
        <w:rPr>
          <w:i/>
        </w:rPr>
        <w:t>fuligula</w:t>
      </w:r>
      <w:proofErr w:type="spellEnd"/>
      <w:r w:rsidRPr="007D586F">
        <w:rPr>
          <w:i/>
        </w:rPr>
        <w:t xml:space="preserve">), </w:t>
      </w:r>
      <w:proofErr w:type="spellStart"/>
      <w:r w:rsidRPr="007D586F">
        <w:t>klykuolės</w:t>
      </w:r>
      <w:proofErr w:type="spellEnd"/>
      <w:r w:rsidRPr="007D586F">
        <w:rPr>
          <w:i/>
        </w:rPr>
        <w:t xml:space="preserve"> (</w:t>
      </w:r>
      <w:proofErr w:type="spellStart"/>
      <w:r w:rsidRPr="007D586F">
        <w:rPr>
          <w:i/>
        </w:rPr>
        <w:t>Bucephala</w:t>
      </w:r>
      <w:proofErr w:type="spellEnd"/>
      <w:r w:rsidRPr="007D586F">
        <w:rPr>
          <w:i/>
        </w:rPr>
        <w:t xml:space="preserve"> </w:t>
      </w:r>
      <w:proofErr w:type="spellStart"/>
      <w:r w:rsidRPr="007D586F">
        <w:rPr>
          <w:i/>
        </w:rPr>
        <w:t>clangula</w:t>
      </w:r>
      <w:proofErr w:type="spellEnd"/>
      <w:r w:rsidRPr="007D586F">
        <w:rPr>
          <w:i/>
        </w:rPr>
        <w:t xml:space="preserve">), </w:t>
      </w:r>
      <w:r w:rsidRPr="007D586F">
        <w:t>ausuotieji kragai</w:t>
      </w:r>
      <w:r w:rsidRPr="007D586F">
        <w:rPr>
          <w:i/>
        </w:rPr>
        <w:t xml:space="preserve"> (</w:t>
      </w:r>
      <w:proofErr w:type="spellStart"/>
      <w:r w:rsidRPr="007D586F">
        <w:rPr>
          <w:i/>
        </w:rPr>
        <w:t>Podiceps</w:t>
      </w:r>
      <w:proofErr w:type="spellEnd"/>
      <w:r w:rsidRPr="007D586F">
        <w:rPr>
          <w:i/>
        </w:rPr>
        <w:t xml:space="preserve"> </w:t>
      </w:r>
      <w:proofErr w:type="spellStart"/>
      <w:r w:rsidRPr="007D586F">
        <w:rPr>
          <w:i/>
        </w:rPr>
        <w:t>cristatus</w:t>
      </w:r>
      <w:proofErr w:type="spellEnd"/>
      <w:r w:rsidRPr="007D586F">
        <w:rPr>
          <w:i/>
        </w:rPr>
        <w:t xml:space="preserve">), </w:t>
      </w:r>
      <w:r w:rsidRPr="007D586F">
        <w:t>laukiai</w:t>
      </w:r>
      <w:r w:rsidRPr="007D586F">
        <w:rPr>
          <w:i/>
        </w:rPr>
        <w:t xml:space="preserve"> (</w:t>
      </w:r>
      <w:proofErr w:type="spellStart"/>
      <w:r w:rsidRPr="007D586F">
        <w:rPr>
          <w:i/>
        </w:rPr>
        <w:t>Fulica</w:t>
      </w:r>
      <w:proofErr w:type="spellEnd"/>
      <w:r w:rsidRPr="007D586F">
        <w:rPr>
          <w:i/>
        </w:rPr>
        <w:t xml:space="preserve"> </w:t>
      </w:r>
      <w:proofErr w:type="spellStart"/>
      <w:r w:rsidRPr="007D586F">
        <w:rPr>
          <w:i/>
        </w:rPr>
        <w:t>atra</w:t>
      </w:r>
      <w:proofErr w:type="spellEnd"/>
      <w:r w:rsidRPr="007D586F">
        <w:rPr>
          <w:i/>
        </w:rPr>
        <w:t xml:space="preserve">). </w:t>
      </w:r>
      <w:r w:rsidRPr="007D586F">
        <w:t xml:space="preserve">Atsižvelgiant į tai, kad šios teritorijos nepatenka į teritoriją, kuriai rengiamas detalusis planas, o planuojama ūkinė veikla – duomenų centrų statybos - nepaveiks </w:t>
      </w:r>
      <w:r>
        <w:t xml:space="preserve">Kauno marių pakrančių, </w:t>
      </w:r>
      <w:r w:rsidRPr="007D586F">
        <w:t xml:space="preserve">reversinio kanalo, pačio kanalo ir viršutinio baseinų teritorijų, konstatuotina, kad rengiami detaliojo plano pakeitimai šioms rūšims įtakos neturės. </w:t>
      </w:r>
    </w:p>
    <w:p w14:paraId="72CCBACC" w14:textId="51AEAF1E" w:rsidR="002033A6" w:rsidRPr="007D586F" w:rsidRDefault="002033A6" w:rsidP="0071690D">
      <w:pPr>
        <w:spacing w:before="120" w:after="120" w:line="360" w:lineRule="auto"/>
        <w:ind w:firstLine="709"/>
        <w:rPr>
          <w:color w:val="0D0D0D"/>
        </w:rPr>
      </w:pPr>
      <w:r w:rsidRPr="007D586F">
        <w:rPr>
          <w:color w:val="0D0D0D"/>
        </w:rPr>
        <w:t xml:space="preserve">Iš saugomų paukščių, 2015 m. nagrinėtoje teritorijoje veisimosi metu aptiktos tik keturios rūšys – </w:t>
      </w:r>
      <w:r w:rsidRPr="007D586F">
        <w:rPr>
          <w:b/>
          <w:color w:val="0D0D0D"/>
        </w:rPr>
        <w:t>mažasis baublys</w:t>
      </w:r>
      <w:r w:rsidRPr="007D586F">
        <w:rPr>
          <w:color w:val="0D0D0D"/>
        </w:rPr>
        <w:t xml:space="preserve"> (</w:t>
      </w:r>
      <w:proofErr w:type="spellStart"/>
      <w:r w:rsidRPr="007D586F">
        <w:rPr>
          <w:i/>
          <w:color w:val="0D0D0D"/>
        </w:rPr>
        <w:t>Ixobrychus</w:t>
      </w:r>
      <w:proofErr w:type="spellEnd"/>
      <w:r w:rsidRPr="007D586F">
        <w:rPr>
          <w:i/>
          <w:color w:val="0D0D0D"/>
        </w:rPr>
        <w:t xml:space="preserve"> </w:t>
      </w:r>
      <w:proofErr w:type="spellStart"/>
      <w:r w:rsidRPr="007D586F">
        <w:rPr>
          <w:i/>
          <w:color w:val="0D0D0D"/>
        </w:rPr>
        <w:t>minutus</w:t>
      </w:r>
      <w:proofErr w:type="spellEnd"/>
      <w:r w:rsidRPr="007D586F">
        <w:rPr>
          <w:color w:val="0D0D0D"/>
        </w:rPr>
        <w:t xml:space="preserve">), </w:t>
      </w:r>
      <w:r w:rsidRPr="007D586F">
        <w:rPr>
          <w:b/>
          <w:i/>
          <w:color w:val="0D0D0D"/>
        </w:rPr>
        <w:t>griežlė</w:t>
      </w:r>
      <w:r w:rsidRPr="007D586F">
        <w:rPr>
          <w:color w:val="0D0D0D"/>
        </w:rPr>
        <w:t xml:space="preserve"> (</w:t>
      </w:r>
      <w:proofErr w:type="spellStart"/>
      <w:r w:rsidRPr="007D586F">
        <w:rPr>
          <w:i/>
          <w:color w:val="0D0D0D"/>
        </w:rPr>
        <w:t>Crex</w:t>
      </w:r>
      <w:proofErr w:type="spellEnd"/>
      <w:r w:rsidRPr="007D586F">
        <w:rPr>
          <w:i/>
          <w:color w:val="0D0D0D"/>
        </w:rPr>
        <w:t xml:space="preserve"> </w:t>
      </w:r>
      <w:proofErr w:type="spellStart"/>
      <w:r w:rsidRPr="007D586F">
        <w:rPr>
          <w:i/>
          <w:color w:val="0D0D0D"/>
        </w:rPr>
        <w:t>crex</w:t>
      </w:r>
      <w:proofErr w:type="spellEnd"/>
      <w:r w:rsidRPr="007D586F">
        <w:rPr>
          <w:color w:val="0D0D0D"/>
        </w:rPr>
        <w:t xml:space="preserve">), </w:t>
      </w:r>
      <w:r w:rsidRPr="007D586F">
        <w:rPr>
          <w:b/>
          <w:color w:val="0D0D0D"/>
        </w:rPr>
        <w:t>tulžys</w:t>
      </w:r>
      <w:r w:rsidRPr="007D586F">
        <w:rPr>
          <w:color w:val="0D0D0D"/>
        </w:rPr>
        <w:t xml:space="preserve"> (</w:t>
      </w:r>
      <w:proofErr w:type="spellStart"/>
      <w:r w:rsidRPr="007D586F">
        <w:rPr>
          <w:i/>
          <w:color w:val="0D0D0D"/>
        </w:rPr>
        <w:t>Alcedo</w:t>
      </w:r>
      <w:proofErr w:type="spellEnd"/>
      <w:r w:rsidRPr="007D586F">
        <w:rPr>
          <w:i/>
          <w:color w:val="0D0D0D"/>
        </w:rPr>
        <w:t xml:space="preserve"> </w:t>
      </w:r>
      <w:proofErr w:type="spellStart"/>
      <w:r w:rsidRPr="007D586F">
        <w:rPr>
          <w:i/>
          <w:color w:val="0D0D0D"/>
        </w:rPr>
        <w:t>atthis</w:t>
      </w:r>
      <w:proofErr w:type="spellEnd"/>
      <w:r w:rsidRPr="007D586F">
        <w:rPr>
          <w:color w:val="0D0D0D"/>
        </w:rPr>
        <w:t xml:space="preserve">) ir </w:t>
      </w:r>
      <w:r w:rsidRPr="007D586F">
        <w:rPr>
          <w:b/>
          <w:color w:val="0D0D0D"/>
        </w:rPr>
        <w:t xml:space="preserve">paprastoji </w:t>
      </w:r>
      <w:proofErr w:type="spellStart"/>
      <w:r w:rsidRPr="007D586F">
        <w:rPr>
          <w:b/>
          <w:color w:val="0D0D0D"/>
        </w:rPr>
        <w:t>medšarkė</w:t>
      </w:r>
      <w:proofErr w:type="spellEnd"/>
      <w:r w:rsidRPr="007D586F">
        <w:rPr>
          <w:b/>
          <w:i/>
          <w:color w:val="0D0D0D"/>
        </w:rPr>
        <w:t xml:space="preserve"> (</w:t>
      </w:r>
      <w:proofErr w:type="spellStart"/>
      <w:r w:rsidRPr="007D586F">
        <w:rPr>
          <w:i/>
          <w:color w:val="0D0D0D"/>
        </w:rPr>
        <w:t>Lanius</w:t>
      </w:r>
      <w:proofErr w:type="spellEnd"/>
      <w:r w:rsidRPr="007D586F">
        <w:rPr>
          <w:i/>
          <w:color w:val="0D0D0D"/>
        </w:rPr>
        <w:t xml:space="preserve"> </w:t>
      </w:r>
      <w:proofErr w:type="spellStart"/>
      <w:r w:rsidRPr="007D586F">
        <w:rPr>
          <w:i/>
          <w:color w:val="0D0D0D"/>
        </w:rPr>
        <w:t>collurio</w:t>
      </w:r>
      <w:proofErr w:type="spellEnd"/>
      <w:r w:rsidR="00487B60">
        <w:rPr>
          <w:color w:val="0D0D0D"/>
        </w:rPr>
        <w:t>).</w:t>
      </w:r>
      <w:r w:rsidRPr="007D586F">
        <w:rPr>
          <w:color w:val="0D0D0D"/>
        </w:rPr>
        <w:t xml:space="preserve"> Tačiau dvi rūšys – griežlė ir paprastoji </w:t>
      </w:r>
      <w:proofErr w:type="spellStart"/>
      <w:r w:rsidRPr="007D586F">
        <w:rPr>
          <w:color w:val="0D0D0D"/>
        </w:rPr>
        <w:t>medšarkė</w:t>
      </w:r>
      <w:proofErr w:type="spellEnd"/>
      <w:r w:rsidRPr="007D586F">
        <w:rPr>
          <w:color w:val="0D0D0D"/>
        </w:rPr>
        <w:t xml:space="preserve"> – yra dažnos ir plačiai paplitusios Lietuvoje. Griežlei nustatytos dvi patinų teritorijos. Paprastosios </w:t>
      </w:r>
      <w:proofErr w:type="spellStart"/>
      <w:r w:rsidRPr="007D586F">
        <w:rPr>
          <w:color w:val="0D0D0D"/>
        </w:rPr>
        <w:t>medšarkės</w:t>
      </w:r>
      <w:proofErr w:type="spellEnd"/>
      <w:r w:rsidRPr="007D586F">
        <w:rPr>
          <w:color w:val="0D0D0D"/>
        </w:rPr>
        <w:t xml:space="preserve"> rasta keletas porų – teritorijos krūmynuose apleistose statybvietėse ir buvusioje pramoninėje zonoje. Tulžys registruotas tik vieną kartą – akivaizdžiai besimaitinantis paukštis, kuris, matomai, peri Kauno marių šlaituose, ir,</w:t>
      </w:r>
      <w:r w:rsidRPr="007D586F">
        <w:t xml:space="preserve"> tikėtina, buvo tik užklydusi rūšis</w:t>
      </w:r>
      <w:r w:rsidRPr="007D586F">
        <w:rPr>
          <w:color w:val="0D0D0D"/>
        </w:rPr>
        <w:t xml:space="preserve">. Mažojo baublio taip pat užregistruota viena teritorija apleistame pramoniniame plote susiformavusiame sekliame vandens telkinyje, apaugusiame krūmais ir aukšta vandens augalija. </w:t>
      </w:r>
    </w:p>
    <w:p w14:paraId="332716AD" w14:textId="77777777" w:rsidR="002033A6" w:rsidRPr="007D586F" w:rsidRDefault="002033A6" w:rsidP="0071690D">
      <w:pPr>
        <w:spacing w:before="120" w:after="120" w:line="360" w:lineRule="auto"/>
        <w:ind w:firstLine="709"/>
        <w:rPr>
          <w:color w:val="0D0D0D"/>
        </w:rPr>
      </w:pPr>
      <w:r w:rsidRPr="007D586F">
        <w:rPr>
          <w:color w:val="0D0D0D"/>
        </w:rPr>
        <w:t xml:space="preserve">Be minėtų saugomų paukščių rūšių, maždaug dviejų kilometrų atstumu nuo nagrinėjamos teritorijos ribos fiksuoti saugomi </w:t>
      </w:r>
      <w:r w:rsidRPr="007D586F">
        <w:rPr>
          <w:b/>
          <w:color w:val="0D0D0D"/>
        </w:rPr>
        <w:t>pavieniai mažojo erelio rėksnio</w:t>
      </w:r>
      <w:r w:rsidRPr="007D586F">
        <w:rPr>
          <w:color w:val="0D0D0D"/>
        </w:rPr>
        <w:t xml:space="preserve"> (</w:t>
      </w:r>
      <w:proofErr w:type="spellStart"/>
      <w:r w:rsidRPr="007D586F">
        <w:rPr>
          <w:i/>
          <w:color w:val="0D0D0D"/>
        </w:rPr>
        <w:t>Aquila</w:t>
      </w:r>
      <w:proofErr w:type="spellEnd"/>
      <w:r w:rsidRPr="007D586F">
        <w:rPr>
          <w:i/>
          <w:color w:val="0D0D0D"/>
        </w:rPr>
        <w:t xml:space="preserve"> </w:t>
      </w:r>
      <w:proofErr w:type="spellStart"/>
      <w:r w:rsidRPr="007D586F">
        <w:rPr>
          <w:i/>
          <w:color w:val="0D0D0D"/>
        </w:rPr>
        <w:t>pomarina</w:t>
      </w:r>
      <w:proofErr w:type="spellEnd"/>
      <w:r w:rsidRPr="007D586F">
        <w:rPr>
          <w:color w:val="0D0D0D"/>
        </w:rPr>
        <w:t xml:space="preserve">) ir </w:t>
      </w:r>
      <w:r w:rsidRPr="007D586F">
        <w:rPr>
          <w:b/>
          <w:color w:val="0D0D0D"/>
        </w:rPr>
        <w:t>vapsvaėdžio</w:t>
      </w:r>
      <w:r w:rsidRPr="007D586F">
        <w:rPr>
          <w:color w:val="0D0D0D"/>
        </w:rPr>
        <w:t xml:space="preserve"> (</w:t>
      </w:r>
      <w:proofErr w:type="spellStart"/>
      <w:r w:rsidRPr="007D586F">
        <w:rPr>
          <w:i/>
          <w:color w:val="0D0D0D"/>
        </w:rPr>
        <w:t>Pernis</w:t>
      </w:r>
      <w:proofErr w:type="spellEnd"/>
      <w:r w:rsidRPr="007D586F">
        <w:rPr>
          <w:i/>
          <w:color w:val="0D0D0D"/>
        </w:rPr>
        <w:t xml:space="preserve"> </w:t>
      </w:r>
      <w:proofErr w:type="spellStart"/>
      <w:r w:rsidRPr="007D586F">
        <w:rPr>
          <w:i/>
          <w:color w:val="0D0D0D"/>
        </w:rPr>
        <w:t>apivorus</w:t>
      </w:r>
      <w:proofErr w:type="spellEnd"/>
      <w:r w:rsidRPr="007D586F">
        <w:rPr>
          <w:color w:val="0D0D0D"/>
        </w:rPr>
        <w:t xml:space="preserve">) individai, kurie retkarčiais galėtų užklysti ir į nagrinėjamą teritoriją. Kauno marių BAST saugomas </w:t>
      </w:r>
      <w:r w:rsidRPr="007D586F">
        <w:rPr>
          <w:b/>
          <w:color w:val="0D0D0D"/>
        </w:rPr>
        <w:t>juodasis peslys</w:t>
      </w:r>
      <w:r w:rsidRPr="007D586F">
        <w:rPr>
          <w:color w:val="0D0D0D"/>
        </w:rPr>
        <w:t xml:space="preserve"> (</w:t>
      </w:r>
      <w:proofErr w:type="spellStart"/>
      <w:r w:rsidRPr="007D586F">
        <w:rPr>
          <w:i/>
          <w:color w:val="0D0D0D"/>
        </w:rPr>
        <w:t>Milvus</w:t>
      </w:r>
      <w:proofErr w:type="spellEnd"/>
      <w:r w:rsidRPr="007D586F">
        <w:rPr>
          <w:i/>
          <w:color w:val="0D0D0D"/>
        </w:rPr>
        <w:t xml:space="preserve"> </w:t>
      </w:r>
      <w:proofErr w:type="spellStart"/>
      <w:r w:rsidRPr="007D586F">
        <w:rPr>
          <w:i/>
          <w:color w:val="0D0D0D"/>
        </w:rPr>
        <w:t>migrans</w:t>
      </w:r>
      <w:proofErr w:type="spellEnd"/>
      <w:r w:rsidRPr="007D586F">
        <w:rPr>
          <w:color w:val="0D0D0D"/>
        </w:rPr>
        <w:t xml:space="preserve">) teritorijoje nepastebėtas. Tai suprantama, nes čia nėra rūšiai tinkamų veisimosi bei </w:t>
      </w:r>
      <w:proofErr w:type="spellStart"/>
      <w:r w:rsidRPr="007D586F">
        <w:rPr>
          <w:color w:val="0D0D0D"/>
        </w:rPr>
        <w:t>mitybinių</w:t>
      </w:r>
      <w:proofErr w:type="spellEnd"/>
      <w:r w:rsidRPr="007D586F">
        <w:rPr>
          <w:color w:val="0D0D0D"/>
        </w:rPr>
        <w:t xml:space="preserve"> buveinių – seklių, atvirų vandens telkinių ar derlingų pievų. Vertintumėm, jog ši rūšis į  teritoriją galėtų užskristi tik atsitiktinai.</w:t>
      </w:r>
    </w:p>
    <w:p w14:paraId="7D9DBA58" w14:textId="77777777" w:rsidR="002033A6" w:rsidRPr="007D586F" w:rsidRDefault="002033A6" w:rsidP="0071690D">
      <w:pPr>
        <w:spacing w:before="120" w:after="120" w:line="360" w:lineRule="auto"/>
        <w:ind w:firstLine="709"/>
      </w:pPr>
      <w:r w:rsidRPr="007D586F">
        <w:rPr>
          <w:color w:val="0D0D0D"/>
        </w:rPr>
        <w:lastRenderedPageBreak/>
        <w:t>Perintys</w:t>
      </w:r>
      <w:r w:rsidRPr="007D586F">
        <w:rPr>
          <w:b/>
          <w:color w:val="0D0D0D"/>
        </w:rPr>
        <w:t xml:space="preserve"> baltieji gandrai</w:t>
      </w:r>
      <w:r w:rsidRPr="007D586F">
        <w:rPr>
          <w:color w:val="0D0D0D"/>
        </w:rPr>
        <w:t xml:space="preserve"> (</w:t>
      </w:r>
      <w:proofErr w:type="spellStart"/>
      <w:r w:rsidRPr="007D586F">
        <w:rPr>
          <w:i/>
          <w:color w:val="0D0D0D"/>
        </w:rPr>
        <w:t>Ciconia</w:t>
      </w:r>
      <w:proofErr w:type="spellEnd"/>
      <w:r w:rsidRPr="007D586F">
        <w:rPr>
          <w:i/>
          <w:color w:val="0D0D0D"/>
        </w:rPr>
        <w:t xml:space="preserve"> </w:t>
      </w:r>
      <w:proofErr w:type="spellStart"/>
      <w:r w:rsidRPr="007D586F">
        <w:rPr>
          <w:i/>
          <w:color w:val="0D0D0D"/>
        </w:rPr>
        <w:t>ciconia</w:t>
      </w:r>
      <w:proofErr w:type="spellEnd"/>
      <w:r w:rsidRPr="007D586F">
        <w:rPr>
          <w:color w:val="0D0D0D"/>
        </w:rPr>
        <w:t xml:space="preserve">) </w:t>
      </w:r>
      <w:r>
        <w:rPr>
          <w:color w:val="0D0D0D"/>
        </w:rPr>
        <w:t>Kruonio HAE</w:t>
      </w:r>
      <w:r w:rsidRPr="007D586F">
        <w:rPr>
          <w:color w:val="0D0D0D"/>
        </w:rPr>
        <w:t xml:space="preserve"> teritorijoje neaptikti (nei perintys, nei besimaitinantys) dėl tinkamų buveinių stokos. Kaip minėjome, teritorija yra </w:t>
      </w:r>
      <w:proofErr w:type="spellStart"/>
      <w:r w:rsidRPr="007D586F">
        <w:rPr>
          <w:color w:val="0D0D0D"/>
        </w:rPr>
        <w:t>technogeniškai</w:t>
      </w:r>
      <w:proofErr w:type="spellEnd"/>
      <w:r w:rsidRPr="007D586F">
        <w:rPr>
          <w:color w:val="0D0D0D"/>
        </w:rPr>
        <w:t xml:space="preserve"> pažeista, apleista ir daug kur apaugusi menkaverčiais krūmais. Pievų plotai sutinkami tik jos pakraščiais arba labai fragmentiškai. Todėl čia nėra net potencialių buveinių formuotis </w:t>
      </w:r>
      <w:proofErr w:type="spellStart"/>
      <w:r w:rsidRPr="007D586F">
        <w:rPr>
          <w:color w:val="0D0D0D"/>
        </w:rPr>
        <w:t>priešmigracinėms</w:t>
      </w:r>
      <w:proofErr w:type="spellEnd"/>
      <w:r w:rsidRPr="007D586F">
        <w:rPr>
          <w:color w:val="0D0D0D"/>
        </w:rPr>
        <w:t xml:space="preserve"> baltųjų gandrų sankaupoms.</w:t>
      </w:r>
    </w:p>
    <w:p w14:paraId="2702B775" w14:textId="77777777" w:rsidR="002033A6" w:rsidRPr="007D586F" w:rsidRDefault="002033A6" w:rsidP="0071690D">
      <w:pPr>
        <w:spacing w:before="120" w:after="120"/>
        <w:ind w:firstLine="709"/>
        <w:rPr>
          <w:noProof/>
        </w:rPr>
        <w:sectPr w:rsidR="002033A6" w:rsidRPr="007D586F" w:rsidSect="00663DA8">
          <w:footerReference w:type="default" r:id="rId25"/>
          <w:footnotePr>
            <w:pos w:val="beneathText"/>
          </w:footnotePr>
          <w:pgSz w:w="11905" w:h="16837"/>
          <w:pgMar w:top="1134" w:right="851" w:bottom="1134" w:left="1701" w:header="567" w:footer="567" w:gutter="0"/>
          <w:cols w:space="1296"/>
          <w:docGrid w:linePitch="360"/>
        </w:sectPr>
      </w:pPr>
    </w:p>
    <w:p w14:paraId="2E44D627" w14:textId="18ED54EE" w:rsidR="002033A6" w:rsidRPr="007D586F" w:rsidRDefault="002033A6" w:rsidP="002033A6">
      <w:pPr>
        <w:spacing w:before="120"/>
        <w:rPr>
          <w:noProof/>
        </w:rPr>
      </w:pPr>
      <w:r w:rsidRPr="007D586F">
        <w:rPr>
          <w:noProof/>
        </w:rPr>
        <w:lastRenderedPageBreak/>
        <w:drawing>
          <wp:inline distT="0" distB="0" distL="0" distR="0" wp14:anchorId="7B8A5775" wp14:editId="5185E69F">
            <wp:extent cx="8623300" cy="4591050"/>
            <wp:effectExtent l="0" t="0" r="6350" b="0"/>
            <wp:docPr id="22" name="Picture 22" descr="New 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23300" cy="4591050"/>
                    </a:xfrm>
                    <a:prstGeom prst="rect">
                      <a:avLst/>
                    </a:prstGeom>
                    <a:noFill/>
                    <a:ln>
                      <a:noFill/>
                    </a:ln>
                  </pic:spPr>
                </pic:pic>
              </a:graphicData>
            </a:graphic>
          </wp:inline>
        </w:drawing>
      </w:r>
    </w:p>
    <w:p w14:paraId="21D8570F" w14:textId="27E25CA0" w:rsidR="002033A6" w:rsidRPr="005F48A3" w:rsidRDefault="006E6DEA" w:rsidP="002033A6">
      <w:pPr>
        <w:jc w:val="center"/>
        <w:rPr>
          <w:i/>
          <w:sz w:val="20"/>
          <w:szCs w:val="20"/>
        </w:rPr>
      </w:pPr>
      <w:r>
        <w:rPr>
          <w:b/>
          <w:i/>
          <w:sz w:val="20"/>
          <w:szCs w:val="20"/>
        </w:rPr>
        <w:t>Pav. 9</w:t>
      </w:r>
      <w:r w:rsidR="002033A6" w:rsidRPr="005F48A3">
        <w:rPr>
          <w:b/>
          <w:i/>
          <w:sz w:val="20"/>
          <w:szCs w:val="20"/>
        </w:rPr>
        <w:t>.</w:t>
      </w:r>
      <w:r w:rsidR="002033A6" w:rsidRPr="005F48A3">
        <w:rPr>
          <w:i/>
          <w:sz w:val="20"/>
          <w:szCs w:val="20"/>
        </w:rPr>
        <w:t xml:space="preserve"> Saugomų paukščių </w:t>
      </w:r>
      <w:proofErr w:type="spellStart"/>
      <w:r w:rsidR="002033A6" w:rsidRPr="005F48A3">
        <w:rPr>
          <w:i/>
          <w:sz w:val="20"/>
          <w:szCs w:val="20"/>
        </w:rPr>
        <w:t>radvietės</w:t>
      </w:r>
      <w:proofErr w:type="spellEnd"/>
      <w:r w:rsidR="002033A6" w:rsidRPr="005F48A3">
        <w:rPr>
          <w:i/>
          <w:sz w:val="20"/>
          <w:szCs w:val="20"/>
        </w:rPr>
        <w:t xml:space="preserve"> PŪV teritorijoje 2015 m. liepos mėn.</w:t>
      </w:r>
    </w:p>
    <w:p w14:paraId="03909978" w14:textId="77777777" w:rsidR="002033A6" w:rsidRPr="007D586F" w:rsidRDefault="002033A6" w:rsidP="002033A6">
      <w:pPr>
        <w:ind w:firstLine="709"/>
      </w:pPr>
    </w:p>
    <w:p w14:paraId="5D5C3ADA" w14:textId="77777777" w:rsidR="002033A6" w:rsidRPr="007D586F" w:rsidRDefault="002033A6" w:rsidP="002033A6"/>
    <w:p w14:paraId="364AA81E" w14:textId="77777777" w:rsidR="002033A6" w:rsidRPr="007D586F" w:rsidRDefault="002033A6" w:rsidP="002033A6">
      <w:pPr>
        <w:sectPr w:rsidR="002033A6" w:rsidRPr="007D586F" w:rsidSect="00663DA8">
          <w:footnotePr>
            <w:pos w:val="beneathText"/>
          </w:footnotePr>
          <w:pgSz w:w="16837" w:h="11905" w:orient="landscape"/>
          <w:pgMar w:top="1701" w:right="1134" w:bottom="851" w:left="1134" w:header="567" w:footer="567" w:gutter="0"/>
          <w:cols w:space="1296"/>
          <w:docGrid w:linePitch="360"/>
        </w:sectPr>
      </w:pPr>
    </w:p>
    <w:p w14:paraId="69206874" w14:textId="2E71A4FF" w:rsidR="002033A6" w:rsidRPr="007D586F" w:rsidRDefault="002033A6" w:rsidP="0071690D">
      <w:pPr>
        <w:pStyle w:val="Pagrindinistekstas"/>
        <w:spacing w:before="120" w:line="360" w:lineRule="auto"/>
        <w:ind w:firstLine="709"/>
      </w:pPr>
      <w:r w:rsidRPr="007D586F">
        <w:lastRenderedPageBreak/>
        <w:t xml:space="preserve">2016 m. </w:t>
      </w:r>
      <w:r w:rsidRPr="002546FA">
        <w:t>analizuojamoje teritorijoje</w:t>
      </w:r>
      <w:r w:rsidRPr="007D586F">
        <w:t xml:space="preserve"> aptiktos tik trys perinčių paukščių rūšys –</w:t>
      </w:r>
      <w:r w:rsidRPr="007D586F">
        <w:rPr>
          <w:b/>
        </w:rPr>
        <w:t xml:space="preserve"> švygžda</w:t>
      </w:r>
      <w:r w:rsidRPr="007D586F">
        <w:t xml:space="preserve"> (</w:t>
      </w:r>
      <w:r w:rsidRPr="007D586F">
        <w:rPr>
          <w:i/>
        </w:rPr>
        <w:t xml:space="preserve">Porzana </w:t>
      </w:r>
      <w:proofErr w:type="spellStart"/>
      <w:r w:rsidRPr="007D586F">
        <w:rPr>
          <w:i/>
        </w:rPr>
        <w:t>porzana</w:t>
      </w:r>
      <w:proofErr w:type="spellEnd"/>
      <w:r w:rsidRPr="007D586F">
        <w:t xml:space="preserve">), </w:t>
      </w:r>
      <w:r w:rsidRPr="007D586F">
        <w:rPr>
          <w:b/>
        </w:rPr>
        <w:t>nendrinė lingė</w:t>
      </w:r>
      <w:r w:rsidRPr="007D586F">
        <w:t xml:space="preserve"> (</w:t>
      </w:r>
      <w:proofErr w:type="spellStart"/>
      <w:r w:rsidRPr="007D586F">
        <w:rPr>
          <w:i/>
        </w:rPr>
        <w:t>Circus</w:t>
      </w:r>
      <w:proofErr w:type="spellEnd"/>
      <w:r w:rsidRPr="007D586F">
        <w:rPr>
          <w:i/>
        </w:rPr>
        <w:t xml:space="preserve"> </w:t>
      </w:r>
      <w:proofErr w:type="spellStart"/>
      <w:r w:rsidRPr="007D586F">
        <w:rPr>
          <w:i/>
        </w:rPr>
        <w:t>aeruginosus</w:t>
      </w:r>
      <w:proofErr w:type="spellEnd"/>
      <w:r w:rsidRPr="007D586F">
        <w:t xml:space="preserve">) ir </w:t>
      </w:r>
      <w:r w:rsidRPr="007D586F">
        <w:rPr>
          <w:b/>
        </w:rPr>
        <w:t xml:space="preserve">paprastoji </w:t>
      </w:r>
      <w:proofErr w:type="spellStart"/>
      <w:r w:rsidRPr="007D586F">
        <w:rPr>
          <w:b/>
        </w:rPr>
        <w:t>medšarkė</w:t>
      </w:r>
      <w:proofErr w:type="spellEnd"/>
      <w:r w:rsidRPr="007D586F">
        <w:t xml:space="preserve"> (</w:t>
      </w:r>
      <w:proofErr w:type="spellStart"/>
      <w:r w:rsidRPr="007D586F">
        <w:rPr>
          <w:i/>
        </w:rPr>
        <w:t>Lanius</w:t>
      </w:r>
      <w:proofErr w:type="spellEnd"/>
      <w:r w:rsidRPr="007D586F">
        <w:rPr>
          <w:i/>
        </w:rPr>
        <w:t xml:space="preserve"> </w:t>
      </w:r>
      <w:proofErr w:type="spellStart"/>
      <w:r w:rsidRPr="007D586F">
        <w:rPr>
          <w:i/>
        </w:rPr>
        <w:t>collurio</w:t>
      </w:r>
      <w:proofErr w:type="spellEnd"/>
      <w:r>
        <w:t>) (</w:t>
      </w:r>
      <w:r w:rsidR="0071690D">
        <w:t>10</w:t>
      </w:r>
      <w:r w:rsidRPr="007D586F">
        <w:t xml:space="preserve"> pav.). Paprastoji </w:t>
      </w:r>
      <w:proofErr w:type="spellStart"/>
      <w:r w:rsidRPr="007D586F">
        <w:t>medšarkė</w:t>
      </w:r>
      <w:proofErr w:type="spellEnd"/>
      <w:r w:rsidRPr="007D586F">
        <w:t xml:space="preserve"> aptikta maždaug toje pačioje vietoje, kaip ir 2015 m. Tuo tarpu švygžda neaptikta 2015 m. dėl vėliau – jau po rūšies veisimosi sezono – vykdytų stebėjimų. 2016 m. neaptiktos griežlės matomai turi būti siejamos su veisimosi sezono pradžia, kuomet ne ypač derlingos pievos dar nėra tinkamos griežlėms, todėl ši rūšis čia gali būti aptinkama vėliau. Mažasis baublys taip pat veisimosi vietose Lietuvoje dažniausiai registruojamas birželio pradžioje. Tačiau 2016 m. tame pačiame sekliame vandens telkinyje aptikta nendrinių lingių pora, kuri 2015 m. galėjo būti jau palikusi </w:t>
      </w:r>
      <w:proofErr w:type="spellStart"/>
      <w:r w:rsidRPr="007D586F">
        <w:t>perimvietę</w:t>
      </w:r>
      <w:proofErr w:type="spellEnd"/>
      <w:r w:rsidRPr="007D586F">
        <w:t>. Todėl manome, jog visos penkios čia minėtos rūšys gali būti laikomos perinčiomis PŪV teritorijoje ar jos artimoje aplinkoje.</w:t>
      </w:r>
    </w:p>
    <w:p w14:paraId="1B541704" w14:textId="3A604950" w:rsidR="002033A6" w:rsidRPr="007D586F" w:rsidRDefault="002033A6" w:rsidP="0071690D">
      <w:pPr>
        <w:spacing w:before="120" w:after="120" w:line="360" w:lineRule="auto"/>
        <w:ind w:firstLine="709"/>
      </w:pPr>
      <w:r w:rsidRPr="007D586F">
        <w:t xml:space="preserve">Atliekant stebėjimus </w:t>
      </w:r>
      <w:r w:rsidRPr="007D586F">
        <w:rPr>
          <w:u w:val="single"/>
        </w:rPr>
        <w:t>a</w:t>
      </w:r>
      <w:r w:rsidRPr="007D586F">
        <w:rPr>
          <w:bCs/>
          <w:u w:val="single"/>
        </w:rPr>
        <w:t>plinkinėse</w:t>
      </w:r>
      <w:r w:rsidRPr="007D586F">
        <w:rPr>
          <w:bCs/>
        </w:rPr>
        <w:t xml:space="preserve"> 2016 m. vietovėse </w:t>
      </w:r>
      <w:r w:rsidRPr="007D586F">
        <w:t xml:space="preserve">aptiktos keturios saugomos paukščių rūšys – </w:t>
      </w:r>
      <w:r w:rsidRPr="007D586F">
        <w:rPr>
          <w:b/>
          <w:bCs/>
        </w:rPr>
        <w:t xml:space="preserve">vapsvaėdis </w:t>
      </w:r>
      <w:r w:rsidRPr="007D586F">
        <w:t>(</w:t>
      </w:r>
      <w:proofErr w:type="spellStart"/>
      <w:r w:rsidRPr="007D586F">
        <w:rPr>
          <w:i/>
          <w:iCs/>
        </w:rPr>
        <w:t>Pernis</w:t>
      </w:r>
      <w:proofErr w:type="spellEnd"/>
      <w:r w:rsidRPr="007D586F">
        <w:rPr>
          <w:i/>
          <w:iCs/>
        </w:rPr>
        <w:t xml:space="preserve"> </w:t>
      </w:r>
      <w:proofErr w:type="spellStart"/>
      <w:r w:rsidRPr="007D586F">
        <w:rPr>
          <w:i/>
          <w:iCs/>
        </w:rPr>
        <w:t>apivorus</w:t>
      </w:r>
      <w:proofErr w:type="spellEnd"/>
      <w:r w:rsidRPr="007D586F">
        <w:t xml:space="preserve">), </w:t>
      </w:r>
      <w:r w:rsidRPr="007D586F">
        <w:rPr>
          <w:b/>
          <w:bCs/>
        </w:rPr>
        <w:t xml:space="preserve">jūrinis erelis </w:t>
      </w:r>
      <w:r w:rsidRPr="007D586F">
        <w:t>(</w:t>
      </w:r>
      <w:proofErr w:type="spellStart"/>
      <w:r w:rsidRPr="007D586F">
        <w:rPr>
          <w:i/>
          <w:iCs/>
        </w:rPr>
        <w:t>Haliaeetus</w:t>
      </w:r>
      <w:proofErr w:type="spellEnd"/>
      <w:r w:rsidRPr="007D586F">
        <w:rPr>
          <w:i/>
          <w:iCs/>
        </w:rPr>
        <w:t xml:space="preserve"> </w:t>
      </w:r>
      <w:proofErr w:type="spellStart"/>
      <w:r w:rsidRPr="007D586F">
        <w:rPr>
          <w:i/>
          <w:iCs/>
        </w:rPr>
        <w:t>albicilla</w:t>
      </w:r>
      <w:proofErr w:type="spellEnd"/>
      <w:r w:rsidRPr="007D586F">
        <w:t xml:space="preserve">), </w:t>
      </w:r>
      <w:r w:rsidRPr="007D586F">
        <w:rPr>
          <w:b/>
          <w:bCs/>
        </w:rPr>
        <w:t xml:space="preserve">gervė </w:t>
      </w:r>
      <w:r w:rsidRPr="007D586F">
        <w:t>(</w:t>
      </w:r>
      <w:r w:rsidRPr="007D586F">
        <w:rPr>
          <w:i/>
          <w:iCs/>
        </w:rPr>
        <w:t>Grus grus</w:t>
      </w:r>
      <w:r w:rsidRPr="007D586F">
        <w:t xml:space="preserve">) ir </w:t>
      </w:r>
      <w:r w:rsidRPr="007D586F">
        <w:rPr>
          <w:b/>
          <w:bCs/>
        </w:rPr>
        <w:t xml:space="preserve">juodoji meleta </w:t>
      </w:r>
      <w:r w:rsidRPr="007D586F">
        <w:t>(</w:t>
      </w:r>
      <w:proofErr w:type="spellStart"/>
      <w:r w:rsidRPr="007D586F">
        <w:rPr>
          <w:i/>
          <w:iCs/>
        </w:rPr>
        <w:t>Dryobates</w:t>
      </w:r>
      <w:proofErr w:type="spellEnd"/>
      <w:r w:rsidRPr="007D586F">
        <w:rPr>
          <w:i/>
          <w:iCs/>
        </w:rPr>
        <w:t xml:space="preserve"> </w:t>
      </w:r>
      <w:proofErr w:type="spellStart"/>
      <w:r w:rsidRPr="007D586F">
        <w:rPr>
          <w:i/>
          <w:iCs/>
        </w:rPr>
        <w:t>martius</w:t>
      </w:r>
      <w:proofErr w:type="spellEnd"/>
      <w:r w:rsidRPr="007D586F">
        <w:t>). Šie paukščiai peri nutolusiose miško buveinėse (</w:t>
      </w:r>
      <w:r w:rsidR="0071690D">
        <w:t>10</w:t>
      </w:r>
      <w:r w:rsidRPr="007D586F">
        <w:t xml:space="preserve"> </w:t>
      </w:r>
      <w:proofErr w:type="spellStart"/>
      <w:r w:rsidRPr="007D586F">
        <w:t>pav</w:t>
      </w:r>
      <w:proofErr w:type="spellEnd"/>
      <w:r w:rsidR="0071690D">
        <w:t xml:space="preserve">). </w:t>
      </w:r>
      <w:r w:rsidRPr="007D586F">
        <w:t xml:space="preserve">Kaip nustatyta vykdyto monitoringo metu, perinčios gervės ir vapsvaėdžiai peri miškinguose plotuose, o maitintis skrenda į jų pakraščius, nesiekiant analizuojamos teritorijos. Juodoji meleta susijusi išimtinai su miško buveinėmis. Jūriniai ereliai peri atokiau nuo analizuojamos teritorijos esančiuose miškuose, maitintis skrisdami į Kauno marias. 2016 m. vykdytų stebėjimų metu, per daugiau nei dešimt stebėjimo dienų, jūriniai ereliai nė karto nekirto Kruonio HAE teritorijos, o maitintis skrisdavo prie Kauno marių, pasirinkdami trumpiausią maršrutą. </w:t>
      </w:r>
    </w:p>
    <w:p w14:paraId="0403A503" w14:textId="4EFA854E" w:rsidR="002033A6" w:rsidRDefault="002033A6" w:rsidP="0071690D">
      <w:pPr>
        <w:spacing w:before="120" w:after="120" w:line="360" w:lineRule="auto"/>
        <w:ind w:firstLine="709"/>
        <w:rPr>
          <w:b/>
        </w:rPr>
      </w:pPr>
      <w:r w:rsidRPr="007D586F">
        <w:rPr>
          <w:b/>
        </w:rPr>
        <w:t xml:space="preserve">Atsižvelgiant į tyrimų duomenis, darytina išvada, kad analizuojamoje teritorijoje nėra skaitlingų paukščių </w:t>
      </w:r>
      <w:proofErr w:type="spellStart"/>
      <w:r w:rsidRPr="007D586F">
        <w:rPr>
          <w:b/>
        </w:rPr>
        <w:t>perimviečių</w:t>
      </w:r>
      <w:proofErr w:type="spellEnd"/>
      <w:r w:rsidRPr="007D586F">
        <w:rPr>
          <w:b/>
        </w:rPr>
        <w:t xml:space="preserve"> kiekių, o </w:t>
      </w:r>
      <w:r w:rsidR="0071690D">
        <w:rPr>
          <w:b/>
        </w:rPr>
        <w:t xml:space="preserve">PŪV sprendinių įgyvendinimas </w:t>
      </w:r>
      <w:r w:rsidRPr="007D586F">
        <w:rPr>
          <w:b/>
        </w:rPr>
        <w:t xml:space="preserve">nedarys </w:t>
      </w:r>
      <w:r>
        <w:rPr>
          <w:b/>
        </w:rPr>
        <w:t xml:space="preserve">reikšmingos </w:t>
      </w:r>
      <w:r w:rsidRPr="007D586F">
        <w:rPr>
          <w:b/>
        </w:rPr>
        <w:t>įtakos nustatytų paukščių populiacijų gyvybingumui</w:t>
      </w:r>
      <w:r>
        <w:rPr>
          <w:b/>
        </w:rPr>
        <w:t xml:space="preserve"> teritorijoje ir jos aplinkoje</w:t>
      </w:r>
      <w:r w:rsidRPr="007D586F">
        <w:rPr>
          <w:b/>
        </w:rPr>
        <w:t xml:space="preserve">.  </w:t>
      </w:r>
    </w:p>
    <w:p w14:paraId="1ADE0C2E" w14:textId="77777777" w:rsidR="002033A6" w:rsidRPr="007D586F" w:rsidRDefault="002033A6" w:rsidP="002033A6">
      <w:pPr>
        <w:spacing w:before="120"/>
        <w:ind w:firstLine="709"/>
        <w:rPr>
          <w:b/>
        </w:rPr>
      </w:pPr>
    </w:p>
    <w:p w14:paraId="5385FB01" w14:textId="61791625" w:rsidR="002033A6" w:rsidRPr="007D586F" w:rsidRDefault="002033A6" w:rsidP="002033A6">
      <w:pPr>
        <w:spacing w:after="120"/>
        <w:ind w:firstLine="709"/>
      </w:pPr>
      <w:r w:rsidRPr="007D586F">
        <w:rPr>
          <w:noProof/>
        </w:rPr>
        <w:lastRenderedPageBreak/>
        <w:drawing>
          <wp:inline distT="0" distB="0" distL="0" distR="0" wp14:anchorId="054A286E" wp14:editId="60BD83E0">
            <wp:extent cx="4165600" cy="2933700"/>
            <wp:effectExtent l="0" t="0" r="6350" b="0"/>
            <wp:docPr id="21" name="Picture 21" descr="New 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5600" cy="2933700"/>
                    </a:xfrm>
                    <a:prstGeom prst="rect">
                      <a:avLst/>
                    </a:prstGeom>
                    <a:noFill/>
                    <a:ln>
                      <a:noFill/>
                    </a:ln>
                  </pic:spPr>
                </pic:pic>
              </a:graphicData>
            </a:graphic>
          </wp:inline>
        </w:drawing>
      </w:r>
    </w:p>
    <w:p w14:paraId="55FB3B57" w14:textId="185E8528" w:rsidR="002033A6" w:rsidRPr="005F48A3" w:rsidRDefault="006E6DEA" w:rsidP="002033A6">
      <w:pPr>
        <w:spacing w:after="120"/>
        <w:ind w:firstLine="709"/>
        <w:rPr>
          <w:b/>
          <w:i/>
          <w:sz w:val="20"/>
          <w:szCs w:val="20"/>
        </w:rPr>
      </w:pPr>
      <w:r>
        <w:rPr>
          <w:b/>
          <w:i/>
          <w:sz w:val="20"/>
          <w:szCs w:val="20"/>
        </w:rPr>
        <w:t>Pav. 10</w:t>
      </w:r>
      <w:r w:rsidR="002033A6" w:rsidRPr="005F48A3">
        <w:rPr>
          <w:b/>
          <w:i/>
          <w:sz w:val="20"/>
          <w:szCs w:val="20"/>
        </w:rPr>
        <w:t>.</w:t>
      </w:r>
      <w:r w:rsidR="002033A6" w:rsidRPr="005F48A3">
        <w:rPr>
          <w:i/>
          <w:sz w:val="20"/>
          <w:szCs w:val="20"/>
        </w:rPr>
        <w:t xml:space="preserve"> Saugomų paukščių </w:t>
      </w:r>
      <w:proofErr w:type="spellStart"/>
      <w:r w:rsidR="002033A6" w:rsidRPr="005F48A3">
        <w:rPr>
          <w:i/>
          <w:sz w:val="20"/>
          <w:szCs w:val="20"/>
        </w:rPr>
        <w:t>radvietės</w:t>
      </w:r>
      <w:proofErr w:type="spellEnd"/>
      <w:r w:rsidR="002033A6" w:rsidRPr="005F48A3">
        <w:rPr>
          <w:i/>
          <w:sz w:val="20"/>
          <w:szCs w:val="20"/>
        </w:rPr>
        <w:t xml:space="preserve"> PŪV teritorijoje 2016 m. balandžio – gegužės mėn.</w:t>
      </w:r>
    </w:p>
    <w:p w14:paraId="22205A9D" w14:textId="32B8FC50" w:rsidR="002033A6" w:rsidRPr="007D586F" w:rsidRDefault="002033A6" w:rsidP="00A07614">
      <w:pPr>
        <w:spacing w:before="120" w:after="120" w:line="360" w:lineRule="auto"/>
        <w:ind w:firstLine="709"/>
      </w:pPr>
      <w:proofErr w:type="spellStart"/>
      <w:r w:rsidRPr="007D586F">
        <w:rPr>
          <w:b/>
        </w:rPr>
        <w:t>Žiemavietės</w:t>
      </w:r>
      <w:proofErr w:type="spellEnd"/>
      <w:r w:rsidRPr="007D586F">
        <w:t xml:space="preserve">. Vertinant detaliojo planavimo sprendinių galimą įtaką žiemojantiems paukščiams, akcentuotina, kad </w:t>
      </w:r>
      <w:r>
        <w:t xml:space="preserve">analizuojamos teritorijos kontekste </w:t>
      </w:r>
      <w:r w:rsidRPr="007D586F">
        <w:t>svarbi vandens paukščių sankaupų vieta žiemos sezonu yra tik Kruonio HAE reversinis kanalas ir gretimos Kauno marių akvatorijos. Tuo tarpu Kruonio HAE teritorija, kurioje numatyta duomenų centrų statyba, į šią įvardintą žiemojančių paukščių sankaupų teritoriją nepatenka. Dėl šių aplinkybių laikytina, kad</w:t>
      </w:r>
      <w:r>
        <w:t xml:space="preserve"> </w:t>
      </w:r>
      <w:r w:rsidR="00487B60">
        <w:t xml:space="preserve">PŪV sprendinių </w:t>
      </w:r>
      <w:r w:rsidR="00A07614">
        <w:t>įgyvendinimas</w:t>
      </w:r>
      <w:r>
        <w:t xml:space="preserve"> </w:t>
      </w:r>
      <w:r w:rsidRPr="007D586F">
        <w:t xml:space="preserve">Kruonio HAE teritorijoje papildomos įtakos žiemojantiems paukščiams nedarys. </w:t>
      </w:r>
    </w:p>
    <w:p w14:paraId="4E4102FD" w14:textId="5DD6814F" w:rsidR="002033A6" w:rsidRPr="007D586F" w:rsidRDefault="002033A6" w:rsidP="00A07614">
      <w:pPr>
        <w:spacing w:before="120" w:after="120" w:line="360" w:lineRule="auto"/>
        <w:ind w:firstLine="709"/>
      </w:pPr>
      <w:r w:rsidRPr="007D586F">
        <w:rPr>
          <w:b/>
        </w:rPr>
        <w:t>Sezoninė migracija</w:t>
      </w:r>
      <w:r w:rsidRPr="007D586F">
        <w:t xml:space="preserve">. Sezoninių migracijų metu analizuojamoje teritorijoje rudenį formuojasi migruojančių smulkiųjų žvirblinių </w:t>
      </w:r>
      <w:r w:rsidR="00487B60">
        <w:t>ir stambiųjų paukščių srautai (</w:t>
      </w:r>
      <w:r w:rsidR="000C5C82">
        <w:t xml:space="preserve">11, </w:t>
      </w:r>
      <w:r w:rsidR="00487B60">
        <w:t>12</w:t>
      </w:r>
      <w:r w:rsidRPr="007D586F">
        <w:t xml:space="preserve"> pav.). Tai parodė 2015 m. rugsėjo – spalio mėn. teritorijoje vykdyti ornitologiniai stebėjimai. Stebėjimų metu buvo nustatyta praskrendančių paukščių rūšinė priklausomybė, individų gausa, skridimo kryptis bei aukštis. Iš surinktų duomenų matyti, jog teritorijoje rudeninės migracijos metu vyrauja smulkūs žvirbliniai paukščiai (kikiliai, </w:t>
      </w:r>
      <w:proofErr w:type="spellStart"/>
      <w:r w:rsidRPr="007D586F">
        <w:t>alksninukai</w:t>
      </w:r>
      <w:proofErr w:type="spellEnd"/>
      <w:r w:rsidRPr="007D586F">
        <w:t xml:space="preserve">, čivyliai, zylės ir kt.), kurie ir formuoja pagrindinius traukiančių paukščių srautus, sukoncentruotus centrinėje analizuojamos teritorijos dalyje. Stambesni paukščiai dažniausiai migruoja didesniuose aukščiuose (konkretūs migruojančių paukščių aukščiai pateikiami tolimesnėje šios ataskaitos dalyje), todėl reljefo, užstatymo ir aplinkos sąlygos jų čia nesukoncentruoja ir neįtakoja. </w:t>
      </w:r>
    </w:p>
    <w:p w14:paraId="2F1C8877" w14:textId="77777777" w:rsidR="002033A6" w:rsidRPr="007D586F" w:rsidRDefault="002033A6" w:rsidP="00A07614">
      <w:pPr>
        <w:spacing w:before="120" w:after="120" w:line="360" w:lineRule="auto"/>
        <w:ind w:firstLine="709"/>
      </w:pPr>
      <w:r>
        <w:t xml:space="preserve">Stebėjimų metu konstatuota, kad </w:t>
      </w:r>
      <w:r w:rsidRPr="007D586F">
        <w:t xml:space="preserve">dauguma praskrendančių smulkiųjų </w:t>
      </w:r>
      <w:r>
        <w:t xml:space="preserve">žvirblinių paukščių </w:t>
      </w:r>
      <w:r w:rsidRPr="007D586F">
        <w:t>vengia skristi per Kauno marias ir</w:t>
      </w:r>
      <w:r>
        <w:t xml:space="preserve"> kirsti</w:t>
      </w:r>
      <w:r w:rsidRPr="007D586F">
        <w:t xml:space="preserve"> Kruonio HAE </w:t>
      </w:r>
      <w:r>
        <w:t xml:space="preserve">viršutinį </w:t>
      </w:r>
      <w:r w:rsidRPr="007D586F">
        <w:t xml:space="preserve">baseiną. Didelė dalis paukščių rudenį, skridusi pietvakarių kryptimi ir pasiekusi Kauno marias, neskrenda skersai marių, o pasuka pietų ar pietryčių kryptimi ir toliau skrenda Kauno marių pakrante iki kol vėl galės grįžti į savo skridimo kryptį praskridę Kruonio HAE. Kita kliūtis – Kruonio HAE baseinas, pločiu nedaug </w:t>
      </w:r>
      <w:r w:rsidRPr="007D586F">
        <w:lastRenderedPageBreak/>
        <w:t>nusileidžiantis Kauno marioms. Ši kliūtis ne tik vengiama dėl pačio baseino</w:t>
      </w:r>
      <w:r>
        <w:t xml:space="preserve"> aukščio</w:t>
      </w:r>
      <w:r w:rsidRPr="007D586F">
        <w:t xml:space="preserve">, tačiau labiau dėl reljefo staigių pakitimų, kuriuos įtakoja aukšti baseino apsauginiai pylimai. Šias kliūtis paukščiai (daugiausiai smulkieji žvirbliniai) stengiasi apskristi, vietoj to, kad skristų tiesiai. Kauno marios ties Kruonio HAE vietomis siekia 1,5 km. plotį, o toks atstumas vientisam žvirblinio paukščio nepertraukiamam perskridimui atviroje erdvėje yra ganėtinai tolimas ir pavojingas. Todėl paukščiai renkasi ilgesnį, tačiau saugesnį kelią – skridimą žemesniais atstumais ir teritorijomis, kuriose, esant reikalui, būtų galima rasti natūralių priedangų. </w:t>
      </w:r>
    </w:p>
    <w:p w14:paraId="74AC0DED" w14:textId="613309B1" w:rsidR="002033A6" w:rsidRDefault="002033A6" w:rsidP="00A07614">
      <w:pPr>
        <w:spacing w:before="120" w:after="120" w:line="360" w:lineRule="auto"/>
        <w:ind w:firstLine="709"/>
      </w:pPr>
      <w:r w:rsidRPr="007D586F">
        <w:t xml:space="preserve">Stambių paviljoninio tipo objektų atsiradimas teritorijoje prilygtų naujų atvirų objektų, identiškų Kauno marioms ir Kruonio HAE baseinui, atsiradimą. </w:t>
      </w:r>
      <w:r>
        <w:t xml:space="preserve">Kaip jau buvo konstatuota anksčiau, tokio tipo objektų atsiradimas šioje teritorijoje leistinas jau ir esamu detaliuoju planu, patvirtintu </w:t>
      </w:r>
      <w:r>
        <w:rPr>
          <w:lang w:val="en-US"/>
        </w:rPr>
        <w:t xml:space="preserve">2011 m. </w:t>
      </w:r>
      <w:r w:rsidRPr="007D586F">
        <w:t>Ornitologų ekspertiniu vertinimu, dėl duomenų centrų objektų atsiradimo analizuojamoje teritorijoje (dėl galimo užstatymo ploto), paukščių rudeninės migracijos kelias pasistumtų žemyn (</w:t>
      </w:r>
      <w:r w:rsidR="00487B60">
        <w:rPr>
          <w:lang w:val="en-US"/>
        </w:rPr>
        <w:t>1</w:t>
      </w:r>
      <w:r w:rsidR="000C5C82">
        <w:rPr>
          <w:lang w:val="en-US"/>
        </w:rPr>
        <w:t>1</w:t>
      </w:r>
      <w:r>
        <w:rPr>
          <w:lang w:val="en-US"/>
        </w:rPr>
        <w:t xml:space="preserve"> </w:t>
      </w:r>
      <w:r>
        <w:t xml:space="preserve">pav., </w:t>
      </w:r>
      <w:r w:rsidRPr="007D586F">
        <w:t xml:space="preserve">paukščių skrydžių vektoriai Nr. 8-10) arba </w:t>
      </w:r>
      <w:r>
        <w:t>nusidriektų palei k</w:t>
      </w:r>
      <w:r w:rsidRPr="007D586F">
        <w:t>itą Kruonio HAE baseino pusę (</w:t>
      </w:r>
      <w:r w:rsidR="00487B60">
        <w:rPr>
          <w:lang w:val="en-US"/>
        </w:rPr>
        <w:t>1</w:t>
      </w:r>
      <w:r w:rsidR="000C5C82">
        <w:rPr>
          <w:lang w:val="en-US"/>
        </w:rPr>
        <w:t>1</w:t>
      </w:r>
      <w:r>
        <w:rPr>
          <w:lang w:val="en-US"/>
        </w:rPr>
        <w:t xml:space="preserve"> </w:t>
      </w:r>
      <w:proofErr w:type="spellStart"/>
      <w:r>
        <w:rPr>
          <w:lang w:val="en-US"/>
        </w:rPr>
        <w:t>pav</w:t>
      </w:r>
      <w:proofErr w:type="spellEnd"/>
      <w:r>
        <w:rPr>
          <w:lang w:val="en-US"/>
        </w:rPr>
        <w:t xml:space="preserve">., </w:t>
      </w:r>
      <w:r w:rsidRPr="007D586F">
        <w:t xml:space="preserve">paukščių skrydžių vektoriai Nr. 11-14). </w:t>
      </w:r>
    </w:p>
    <w:p w14:paraId="079F2EFE" w14:textId="77777777" w:rsidR="002033A6" w:rsidRPr="007D586F" w:rsidRDefault="002033A6" w:rsidP="0071690D">
      <w:pPr>
        <w:spacing w:before="120" w:after="120"/>
        <w:ind w:firstLine="709"/>
      </w:pPr>
    </w:p>
    <w:p w14:paraId="00DA7D5A" w14:textId="10E1D6A2" w:rsidR="002033A6" w:rsidRDefault="002033A6" w:rsidP="002033A6">
      <w:pPr>
        <w:spacing w:after="120"/>
        <w:ind w:left="709"/>
      </w:pPr>
      <w:r w:rsidRPr="007D586F">
        <w:rPr>
          <w:noProof/>
        </w:rPr>
        <w:drawing>
          <wp:inline distT="0" distB="0" distL="0" distR="0" wp14:anchorId="08FDC06F" wp14:editId="5F245BC7">
            <wp:extent cx="4381500" cy="2889250"/>
            <wp:effectExtent l="0" t="0" r="0" b="6350"/>
            <wp:docPr id="20" name="Picture 20" descr="New 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1500" cy="2889250"/>
                    </a:xfrm>
                    <a:prstGeom prst="rect">
                      <a:avLst/>
                    </a:prstGeom>
                    <a:noFill/>
                    <a:ln>
                      <a:noFill/>
                    </a:ln>
                  </pic:spPr>
                </pic:pic>
              </a:graphicData>
            </a:graphic>
          </wp:inline>
        </w:drawing>
      </w:r>
    </w:p>
    <w:p w14:paraId="59078637" w14:textId="2FE99A5B" w:rsidR="002033A6" w:rsidRPr="005F48A3" w:rsidRDefault="002033A6" w:rsidP="002033A6">
      <w:pPr>
        <w:spacing w:after="120"/>
        <w:ind w:left="709"/>
        <w:rPr>
          <w:i/>
          <w:sz w:val="20"/>
          <w:szCs w:val="20"/>
        </w:rPr>
      </w:pPr>
      <w:r w:rsidRPr="005F48A3">
        <w:rPr>
          <w:b/>
          <w:i/>
          <w:sz w:val="20"/>
          <w:szCs w:val="20"/>
        </w:rPr>
        <w:t xml:space="preserve">      </w:t>
      </w:r>
      <w:r w:rsidR="006E6DEA">
        <w:rPr>
          <w:b/>
          <w:i/>
          <w:sz w:val="20"/>
          <w:szCs w:val="20"/>
        </w:rPr>
        <w:t>Pav.</w:t>
      </w:r>
      <w:r w:rsidRPr="005F48A3">
        <w:rPr>
          <w:b/>
          <w:i/>
          <w:sz w:val="20"/>
          <w:szCs w:val="20"/>
        </w:rPr>
        <w:t xml:space="preserve"> </w:t>
      </w:r>
      <w:r w:rsidR="00487B60" w:rsidRPr="005F48A3">
        <w:rPr>
          <w:b/>
          <w:i/>
          <w:sz w:val="20"/>
          <w:szCs w:val="20"/>
        </w:rPr>
        <w:t>1</w:t>
      </w:r>
      <w:r w:rsidR="005F48A3" w:rsidRPr="005F48A3">
        <w:rPr>
          <w:b/>
          <w:i/>
          <w:sz w:val="20"/>
          <w:szCs w:val="20"/>
        </w:rPr>
        <w:t>1</w:t>
      </w:r>
      <w:r w:rsidRPr="005F48A3">
        <w:rPr>
          <w:i/>
          <w:sz w:val="20"/>
          <w:szCs w:val="20"/>
        </w:rPr>
        <w:t>. Paukščių migracinių srautų kryptys teritorijoje rudens sezono metu</w:t>
      </w:r>
    </w:p>
    <w:p w14:paraId="10B4BF61" w14:textId="453906C8" w:rsidR="002033A6" w:rsidRPr="007D586F" w:rsidRDefault="002033A6" w:rsidP="00E0795B">
      <w:pPr>
        <w:spacing w:before="120" w:after="120" w:line="360" w:lineRule="auto"/>
        <w:ind w:firstLine="709"/>
      </w:pPr>
      <w:r w:rsidRPr="007D586F">
        <w:t xml:space="preserve">Atsižvelgiant į visa, kas išdėstyta, darytina išvada, </w:t>
      </w:r>
      <w:r w:rsidRPr="007D586F">
        <w:rPr>
          <w:b/>
        </w:rPr>
        <w:t xml:space="preserve">kad </w:t>
      </w:r>
      <w:r w:rsidR="00487B60">
        <w:rPr>
          <w:b/>
        </w:rPr>
        <w:t>PŪV sprendinių įgyvendinimas</w:t>
      </w:r>
      <w:r w:rsidRPr="007D586F">
        <w:rPr>
          <w:b/>
        </w:rPr>
        <w:t xml:space="preserve"> neturės reikšmingo poveikio rudeninei paukščių migracijai, nes (I) nesąlygos rizikos dėl padidėjusios paukščių žūčių tikimybės, (II) </w:t>
      </w:r>
      <w:r>
        <w:rPr>
          <w:b/>
        </w:rPr>
        <w:t xml:space="preserve">nereikšmingai </w:t>
      </w:r>
      <w:r w:rsidRPr="007D586F">
        <w:rPr>
          <w:b/>
        </w:rPr>
        <w:t xml:space="preserve">pakoreguos žvirblinių paukščių migracijos kelią, srautą nukreipiant trajektorijomis, kuriomis ir šiuo metu vyksta paukščių </w:t>
      </w:r>
      <w:r>
        <w:rPr>
          <w:b/>
        </w:rPr>
        <w:t xml:space="preserve">rudeninė </w:t>
      </w:r>
      <w:r w:rsidRPr="007D586F">
        <w:rPr>
          <w:b/>
        </w:rPr>
        <w:t>migracija; (III) stambiųjų migruojančių paukšči</w:t>
      </w:r>
      <w:r>
        <w:rPr>
          <w:b/>
        </w:rPr>
        <w:t>ų skridimo aukščiai yra didesni</w:t>
      </w:r>
      <w:r w:rsidRPr="007D586F">
        <w:rPr>
          <w:b/>
        </w:rPr>
        <w:t xml:space="preserve"> nei </w:t>
      </w:r>
      <w:r>
        <w:rPr>
          <w:b/>
        </w:rPr>
        <w:t>patvirtinti</w:t>
      </w:r>
      <w:r w:rsidRPr="007D586F">
        <w:rPr>
          <w:b/>
        </w:rPr>
        <w:t xml:space="preserve"> maksimalūs </w:t>
      </w:r>
      <w:r>
        <w:rPr>
          <w:b/>
        </w:rPr>
        <w:t xml:space="preserve">pastatų aukščiai. </w:t>
      </w:r>
    </w:p>
    <w:p w14:paraId="011EB18D" w14:textId="07769AD2" w:rsidR="002033A6" w:rsidRPr="007D586F" w:rsidRDefault="002033A6" w:rsidP="00E0795B">
      <w:pPr>
        <w:spacing w:before="120" w:after="120" w:line="360" w:lineRule="auto"/>
        <w:ind w:firstLine="709"/>
      </w:pPr>
      <w:r w:rsidRPr="007D586F">
        <w:lastRenderedPageBreak/>
        <w:t>Pavasarinės migracijos metu migruojančių paukščių srautai koncentruojasi tarp Kauno marių pakrantės ir Kruonio H</w:t>
      </w:r>
      <w:r>
        <w:t>AE aukštutinio</w:t>
      </w:r>
      <w:r w:rsidRPr="007D586F">
        <w:t xml:space="preserve"> baseino. Pagrindiniu migraciniu koridoriumi laikytina m</w:t>
      </w:r>
      <w:r>
        <w:t>igracija Kauno marių pakrante (</w:t>
      </w:r>
      <w:r w:rsidR="00487B60">
        <w:t>1</w:t>
      </w:r>
      <w:r w:rsidR="000C5C82">
        <w:t>2</w:t>
      </w:r>
      <w:r w:rsidRPr="007D586F">
        <w:t xml:space="preserve"> pav., skrydžių trajektorijos, pažymėtos žalia spalva)</w:t>
      </w:r>
      <w:r>
        <w:t>,</w:t>
      </w:r>
      <w:r w:rsidRPr="007D586F">
        <w:t xml:space="preserve"> kuriame fiksuojamas koncentruotas praskrendančių paukščių srautas. Šiuos srautus taip pat formuoja daugiausiai žvirbliniai paukščiai. Atkreiptinas dėmesys, kad </w:t>
      </w:r>
      <w:r>
        <w:t xml:space="preserve">šis </w:t>
      </w:r>
      <w:r w:rsidRPr="007D586F">
        <w:t>pagrindinis</w:t>
      </w:r>
      <w:r>
        <w:t xml:space="preserve">, intensyviausios migracijos </w:t>
      </w:r>
      <w:r w:rsidRPr="007D586F">
        <w:t xml:space="preserve">srautas tik nežymiai </w:t>
      </w:r>
      <w:r>
        <w:t xml:space="preserve">patenka į </w:t>
      </w:r>
      <w:r w:rsidRPr="007D586F">
        <w:t xml:space="preserve">analizuojamą </w:t>
      </w:r>
      <w:r>
        <w:t>teritoriją</w:t>
      </w:r>
      <w:r w:rsidRPr="007D586F">
        <w:t xml:space="preserve">. </w:t>
      </w:r>
      <w:r>
        <w:t>Likusi</w:t>
      </w:r>
      <w:r w:rsidRPr="007D586F">
        <w:t xml:space="preserve"> analizuojamo sklypo teritorija patenka į silpnesnės migracijos zoną, kurioje praskridimai nėra </w:t>
      </w:r>
      <w:r>
        <w:t xml:space="preserve">tokie </w:t>
      </w:r>
      <w:r w:rsidRPr="007D586F">
        <w:t>intensyvūs</w:t>
      </w:r>
      <w:r>
        <w:t xml:space="preserve"> kaip Kauno marių pakrante</w:t>
      </w:r>
      <w:r w:rsidRPr="007D586F">
        <w:t xml:space="preserve">. Todėl duomenų centrų atsiradimas </w:t>
      </w:r>
      <w:r>
        <w:t xml:space="preserve">galimai </w:t>
      </w:r>
      <w:r w:rsidRPr="007D586F">
        <w:t>taptų natūraliu barjeru teritorijoje (</w:t>
      </w:r>
      <w:r>
        <w:t>identiškai</w:t>
      </w:r>
      <w:r w:rsidRPr="007D586F">
        <w:t xml:space="preserve"> Kauno mari</w:t>
      </w:r>
      <w:r>
        <w:t>oms</w:t>
      </w:r>
      <w:r w:rsidRPr="007D586F">
        <w:t xml:space="preserve"> ir Kruonio HAE aukštutini</w:t>
      </w:r>
      <w:r>
        <w:t>am</w:t>
      </w:r>
      <w:r w:rsidRPr="007D586F">
        <w:t xml:space="preserve"> basein</w:t>
      </w:r>
      <w:r>
        <w:t>ui</w:t>
      </w:r>
      <w:r w:rsidRPr="007D586F">
        <w:t xml:space="preserve">), </w:t>
      </w:r>
      <w:r>
        <w:t xml:space="preserve">dar ryškiau padalinančiu </w:t>
      </w:r>
      <w:r w:rsidRPr="007D586F">
        <w:t>intensyvios ir silpnesnės paukščių migracijos k</w:t>
      </w:r>
      <w:r>
        <w:t>oridorius</w:t>
      </w:r>
      <w:r w:rsidRPr="007D586F">
        <w:t xml:space="preserve"> teritorijoje į atskirus srautus: intensyvios migracijos koridorių, kuriam </w:t>
      </w:r>
      <w:r w:rsidR="00A07614">
        <w:t xml:space="preserve">PŪV sprendinių įgyvendinimas </w:t>
      </w:r>
      <w:r w:rsidRPr="007D586F">
        <w:t xml:space="preserve">neturi įtakos, ir mažesnio intensyvumo migracijos koridorių, kuris, identiškai rudeninei migracijai, tikėtina, pasistumtų </w:t>
      </w:r>
      <w:r>
        <w:t xml:space="preserve">žemyn į pietryčius ir eitų per dešiniąją arba kairiąją </w:t>
      </w:r>
      <w:r w:rsidRPr="007D586F">
        <w:t>Kruonio HAE basein</w:t>
      </w:r>
      <w:r>
        <w:t xml:space="preserve">o </w:t>
      </w:r>
      <w:r w:rsidRPr="007D586F">
        <w:t>pus</w:t>
      </w:r>
      <w:r>
        <w:t>ę</w:t>
      </w:r>
      <w:r w:rsidRPr="007D586F">
        <w:t xml:space="preserve">. </w:t>
      </w:r>
    </w:p>
    <w:p w14:paraId="118E2260" w14:textId="0A49685E" w:rsidR="002033A6" w:rsidRDefault="002033A6" w:rsidP="002033A6">
      <w:pPr>
        <w:spacing w:before="120" w:after="120"/>
        <w:ind w:firstLine="709"/>
      </w:pPr>
      <w:r w:rsidRPr="007D586F">
        <w:rPr>
          <w:noProof/>
        </w:rPr>
        <w:drawing>
          <wp:inline distT="0" distB="0" distL="0" distR="0" wp14:anchorId="09CC05D8" wp14:editId="5B594218">
            <wp:extent cx="4806950" cy="3187700"/>
            <wp:effectExtent l="0" t="0" r="0" b="0"/>
            <wp:docPr id="19" name="Picture 19" descr="New 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 Picture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6950" cy="3187700"/>
                    </a:xfrm>
                    <a:prstGeom prst="rect">
                      <a:avLst/>
                    </a:prstGeom>
                    <a:noFill/>
                    <a:ln>
                      <a:noFill/>
                    </a:ln>
                  </pic:spPr>
                </pic:pic>
              </a:graphicData>
            </a:graphic>
          </wp:inline>
        </w:drawing>
      </w:r>
    </w:p>
    <w:p w14:paraId="14C9808A" w14:textId="75D82CA4" w:rsidR="002033A6" w:rsidRPr="005F48A3" w:rsidRDefault="002033A6" w:rsidP="002033A6">
      <w:pPr>
        <w:spacing w:after="120"/>
        <w:ind w:firstLine="709"/>
        <w:rPr>
          <w:i/>
          <w:sz w:val="20"/>
          <w:szCs w:val="20"/>
        </w:rPr>
      </w:pPr>
      <w:r w:rsidRPr="006E6DEA">
        <w:rPr>
          <w:b/>
          <w:i/>
          <w:sz w:val="20"/>
          <w:szCs w:val="20"/>
        </w:rPr>
        <w:t xml:space="preserve">          </w:t>
      </w:r>
      <w:r w:rsidR="006E6DEA" w:rsidRPr="006E6DEA">
        <w:rPr>
          <w:b/>
          <w:i/>
          <w:sz w:val="20"/>
          <w:szCs w:val="20"/>
        </w:rPr>
        <w:t>Pav.</w:t>
      </w:r>
      <w:r w:rsidRPr="006E6DEA">
        <w:rPr>
          <w:b/>
          <w:i/>
          <w:sz w:val="20"/>
          <w:szCs w:val="20"/>
        </w:rPr>
        <w:t xml:space="preserve"> </w:t>
      </w:r>
      <w:r w:rsidR="00487B60" w:rsidRPr="006E6DEA">
        <w:rPr>
          <w:b/>
          <w:i/>
          <w:sz w:val="20"/>
          <w:szCs w:val="20"/>
        </w:rPr>
        <w:t>12</w:t>
      </w:r>
      <w:r w:rsidRPr="006E6DEA">
        <w:rPr>
          <w:b/>
          <w:i/>
          <w:sz w:val="20"/>
          <w:szCs w:val="20"/>
        </w:rPr>
        <w:t>.</w:t>
      </w:r>
      <w:r w:rsidRPr="006E6DEA">
        <w:rPr>
          <w:i/>
          <w:sz w:val="20"/>
          <w:szCs w:val="20"/>
        </w:rPr>
        <w:t xml:space="preserve"> Paukščių</w:t>
      </w:r>
      <w:r w:rsidRPr="005F48A3">
        <w:rPr>
          <w:i/>
          <w:sz w:val="20"/>
          <w:szCs w:val="20"/>
        </w:rPr>
        <w:t xml:space="preserve"> migracinių srautų kryptys teritorijoje pavasario sezono metu</w:t>
      </w:r>
    </w:p>
    <w:p w14:paraId="1154EDF0" w14:textId="6BF0FF2D" w:rsidR="002033A6" w:rsidRDefault="002033A6" w:rsidP="00A07614">
      <w:pPr>
        <w:spacing w:before="120" w:after="120" w:line="360" w:lineRule="auto"/>
        <w:ind w:firstLine="709"/>
        <w:rPr>
          <w:b/>
        </w:rPr>
      </w:pPr>
      <w:r w:rsidRPr="007D586F">
        <w:t xml:space="preserve">Apibendrinant, konstatuotina, kad </w:t>
      </w:r>
      <w:r w:rsidR="00487B60" w:rsidRPr="00487B60">
        <w:rPr>
          <w:b/>
        </w:rPr>
        <w:t>PŪV</w:t>
      </w:r>
      <w:r w:rsidR="00487B60">
        <w:rPr>
          <w:b/>
        </w:rPr>
        <w:t xml:space="preserve"> sprendinių</w:t>
      </w:r>
      <w:r w:rsidRPr="00D943BF">
        <w:rPr>
          <w:b/>
        </w:rPr>
        <w:t xml:space="preserve"> įgyvendinimas nesąlygotų reikšmingų papildomų neigiamų grėsmių migruojantiems smulkiesiems paukščiams atsiradimo – pagrindinis smulkiųjų sparnuočių pavasarinės migracijos koridorius praktiškai nepatenka į analizuojamą teritoriją, o silpnesnės migracijos zonos pasikeitimas nebus reikšmingas, nes sąlygos migracinio koridoriaus koncentraciją pagrindiniu koridoriumi arba, identiškai pavasarinei migracijai, bus pastumtas žemyn, aplenkiant KHAE aukštutinį baseiną kaip centrinę smulkiųjų paukščių rudeninės migracijos kryptis įtakojančią kliūtį.</w:t>
      </w:r>
      <w:r w:rsidRPr="007D586F">
        <w:t xml:space="preserve"> </w:t>
      </w:r>
      <w:r w:rsidRPr="00D943BF">
        <w:rPr>
          <w:b/>
        </w:rPr>
        <w:t xml:space="preserve">Stambiesiems migrantams, identiškai rudeninei migracijai, detaliojo </w:t>
      </w:r>
      <w:r w:rsidR="00487B60">
        <w:rPr>
          <w:b/>
        </w:rPr>
        <w:t>plano sprendiniai įtakos neturi.</w:t>
      </w:r>
    </w:p>
    <w:p w14:paraId="7B4F2E66" w14:textId="4AD6E23A" w:rsidR="001A4DD3" w:rsidRPr="00A07614" w:rsidRDefault="001A4DD3" w:rsidP="00A07614">
      <w:pPr>
        <w:pStyle w:val="Default"/>
        <w:spacing w:before="120" w:after="120" w:line="360" w:lineRule="auto"/>
        <w:ind w:firstLine="709"/>
        <w:jc w:val="both"/>
        <w:rPr>
          <w:rFonts w:asciiTheme="minorHAnsi" w:hAnsiTheme="minorHAnsi" w:cstheme="minorHAnsi"/>
          <w:sz w:val="22"/>
          <w:szCs w:val="22"/>
        </w:rPr>
      </w:pPr>
      <w:r w:rsidRPr="00A07614">
        <w:rPr>
          <w:rFonts w:asciiTheme="minorHAnsi" w:hAnsiTheme="minorHAnsi" w:cstheme="minorHAnsi"/>
          <w:b/>
          <w:sz w:val="22"/>
          <w:szCs w:val="22"/>
        </w:rPr>
        <w:lastRenderedPageBreak/>
        <w:t>Šikšnosparniai</w:t>
      </w:r>
      <w:r w:rsidRPr="00A07614">
        <w:rPr>
          <w:rFonts w:asciiTheme="minorHAnsi" w:hAnsiTheme="minorHAnsi" w:cstheme="minorHAnsi"/>
          <w:sz w:val="22"/>
          <w:szCs w:val="22"/>
        </w:rPr>
        <w:t>. 2015 m. tyrimų metu šikšnosparniai jų maitinimosi vietose buvo registruojami „</w:t>
      </w:r>
      <w:proofErr w:type="spellStart"/>
      <w:r w:rsidRPr="00A07614">
        <w:rPr>
          <w:rFonts w:asciiTheme="minorHAnsi" w:hAnsiTheme="minorHAnsi" w:cstheme="minorHAnsi"/>
          <w:sz w:val="22"/>
          <w:szCs w:val="22"/>
        </w:rPr>
        <w:t>Wildlife</w:t>
      </w:r>
      <w:proofErr w:type="spellEnd"/>
      <w:r w:rsidRPr="00A07614">
        <w:rPr>
          <w:rFonts w:asciiTheme="minorHAnsi" w:hAnsiTheme="minorHAnsi" w:cstheme="minorHAnsi"/>
          <w:sz w:val="22"/>
          <w:szCs w:val="22"/>
        </w:rPr>
        <w:t xml:space="preserve"> </w:t>
      </w:r>
      <w:proofErr w:type="spellStart"/>
      <w:r w:rsidRPr="00A07614">
        <w:rPr>
          <w:rFonts w:asciiTheme="minorHAnsi" w:hAnsiTheme="minorHAnsi" w:cstheme="minorHAnsi"/>
          <w:sz w:val="22"/>
          <w:szCs w:val="22"/>
        </w:rPr>
        <w:t>Acoustics</w:t>
      </w:r>
      <w:proofErr w:type="spellEnd"/>
      <w:r w:rsidRPr="00A07614">
        <w:rPr>
          <w:rFonts w:asciiTheme="minorHAnsi" w:hAnsiTheme="minorHAnsi" w:cstheme="minorHAnsi"/>
          <w:sz w:val="22"/>
          <w:szCs w:val="22"/>
        </w:rPr>
        <w:t xml:space="preserve">“ ultragarso detektoriais, kurie buvo naudojami kartu su automatiškai rūšį identifikuojančia programine įranga „Echo </w:t>
      </w:r>
      <w:proofErr w:type="spellStart"/>
      <w:r w:rsidRPr="00A07614">
        <w:rPr>
          <w:rFonts w:asciiTheme="minorHAnsi" w:hAnsiTheme="minorHAnsi" w:cstheme="minorHAnsi"/>
          <w:sz w:val="22"/>
          <w:szCs w:val="22"/>
        </w:rPr>
        <w:t>Meter</w:t>
      </w:r>
      <w:proofErr w:type="spellEnd"/>
      <w:r w:rsidRPr="00A07614">
        <w:rPr>
          <w:rFonts w:asciiTheme="minorHAnsi" w:hAnsiTheme="minorHAnsi" w:cstheme="minorHAnsi"/>
          <w:sz w:val="22"/>
          <w:szCs w:val="22"/>
        </w:rPr>
        <w:t xml:space="preserve"> </w:t>
      </w:r>
      <w:proofErr w:type="spellStart"/>
      <w:r w:rsidRPr="00A07614">
        <w:rPr>
          <w:rFonts w:asciiTheme="minorHAnsi" w:hAnsiTheme="minorHAnsi" w:cstheme="minorHAnsi"/>
          <w:sz w:val="22"/>
          <w:szCs w:val="22"/>
        </w:rPr>
        <w:t>Touch</w:t>
      </w:r>
      <w:proofErr w:type="spellEnd"/>
      <w:r w:rsidRPr="00A07614">
        <w:rPr>
          <w:rFonts w:asciiTheme="minorHAnsi" w:hAnsiTheme="minorHAnsi" w:cstheme="minorHAnsi"/>
          <w:sz w:val="22"/>
          <w:szCs w:val="22"/>
        </w:rPr>
        <w:t xml:space="preserve">“ (v. 2.0.2), kurios nustatymuose buvo pasirinkta realiu laiku identifikuoti visas Lietuvos teritorijoje natūraliai paplitusias šikšnosparnių rūšis (viso 15 rūšių). Tai pirmas kartas, kuomet Lietuvoje šikšnosparnių tyrimams taikoma ši moderni įranga, kuri jau dabar gali būti laikoma proveržiu renkant duomenis apie visų šikšnosparnių rūšių paplitimą ir gausumą tiek užsienyje, tiek šalies mastu. Naudotos novatoriškos šikšnosparnių tyrimų įrangos tikslumas buvo tikrinamas lyginant duomenis su daugelį metų naudojamos, senesnės kartos įrangos fiksuota medžiaga bei dalyvaujant patyrusiems stebėtojams. Būtina pabrėžti, jog tokio detalumo šikšnosparnių tyrimai šalyje atlikti pirmą kartą. </w:t>
      </w:r>
    </w:p>
    <w:p w14:paraId="27B3E662" w14:textId="77777777" w:rsidR="001A4DD3" w:rsidRDefault="001A4DD3" w:rsidP="00A07614">
      <w:pPr>
        <w:spacing w:before="120" w:after="120" w:line="360" w:lineRule="auto"/>
        <w:ind w:firstLine="709"/>
      </w:pPr>
      <w:r w:rsidRPr="001F1546">
        <w:t xml:space="preserve">2015 m. </w:t>
      </w:r>
      <w:r>
        <w:t>t</w:t>
      </w:r>
      <w:r w:rsidRPr="001F1546">
        <w:t xml:space="preserve">eritorija tirta liepos mėn. 08/09 d. naktį, važinėjant teritorijoje lengvuoju automobiliu pravažiuojamais keliais ir pasirinktose vietose sustojant šikšnosparnių registravimui. Viso tyrimų metu buvo sustota 25 skirtingose vietose (taškuose), o šikšnosparniai ultragarso detektoriumi jose buvo registruojami ne trumpiau kaip 10 minučių. Tose vietose, kur vienu metu skraidė kelios skirtingos šikšnosparnių rūšys, registracija buvo vykdoma ilgiau nei 10 minučių, siekiant nustatyti kiek įmanoma daugiau šikšnosparnių rūšių. Stebėjimus vykdė Gintaras </w:t>
      </w:r>
      <w:proofErr w:type="spellStart"/>
      <w:r w:rsidRPr="001F1546">
        <w:t>Riauba</w:t>
      </w:r>
      <w:proofErr w:type="spellEnd"/>
      <w:r w:rsidRPr="001F1546">
        <w:t>.</w:t>
      </w:r>
      <w:r>
        <w:t xml:space="preserve"> </w:t>
      </w:r>
      <w:r w:rsidRPr="001F1546">
        <w:t xml:space="preserve">Tyrimus 2016 m. gegužės mėn. 9-19 dienomis vykdė trys stebėtojai - Gintaras </w:t>
      </w:r>
      <w:proofErr w:type="spellStart"/>
      <w:r w:rsidRPr="001F1546">
        <w:t>Riauba</w:t>
      </w:r>
      <w:proofErr w:type="spellEnd"/>
      <w:r w:rsidRPr="001F1546">
        <w:t>, Mari</w:t>
      </w:r>
      <w:r>
        <w:t xml:space="preserve">us </w:t>
      </w:r>
      <w:proofErr w:type="spellStart"/>
      <w:r>
        <w:t>Karlonas</w:t>
      </w:r>
      <w:proofErr w:type="spellEnd"/>
      <w:r>
        <w:t xml:space="preserve"> ir Gediminas Petkus</w:t>
      </w:r>
      <w:r w:rsidRPr="001F1546">
        <w:t>. Tai didžiausią darbo su minėta novatoriška šikšnosparnių tyrimams naudojama įranga patirtį turintys lauko tyrėjai šalyje.</w:t>
      </w:r>
      <w:r w:rsidRPr="00682F0C">
        <w:t xml:space="preserve"> </w:t>
      </w:r>
      <w:r w:rsidRPr="001F1546">
        <w:t>Juos metodiškai konsultavo ilgalaikius šikšnosparnių tyrimus Lietuvoje vykdęs buvęs Ekologijos instituto mokslininkas Eduardas Mickevičius</w:t>
      </w:r>
      <w:r>
        <w:t xml:space="preserve">. </w:t>
      </w:r>
      <w:r w:rsidRPr="001F1546">
        <w:t xml:space="preserve">Stebėjimai buvo vykdomi intensyviausiu šikšnosparnių skraidymo metu: pirmąsias dvi-tris valandas po saulėlydžio. Tyrimams buvo pasirenkamos kiek galima ramesnės naktys, kai prognozuojama oro temperatūra buvo ne žemesnė kaip +9°C. </w:t>
      </w:r>
    </w:p>
    <w:p w14:paraId="3B9A03A9" w14:textId="77777777" w:rsidR="001A4DD3" w:rsidRPr="001F1546" w:rsidRDefault="001A4DD3" w:rsidP="001A4DD3">
      <w:pPr>
        <w:ind w:firstLine="709"/>
      </w:pPr>
    </w:p>
    <w:p w14:paraId="1E8B3DDE" w14:textId="4201D5D7" w:rsidR="001A4DD3" w:rsidRPr="001F1546" w:rsidRDefault="001A4DD3" w:rsidP="001A4DD3">
      <w:r w:rsidRPr="008D30BF">
        <w:rPr>
          <w:noProof/>
        </w:rPr>
        <w:lastRenderedPageBreak/>
        <w:drawing>
          <wp:inline distT="0" distB="0" distL="0" distR="0" wp14:anchorId="6CF1DEDA" wp14:editId="11E9662F">
            <wp:extent cx="5226050" cy="3702050"/>
            <wp:effectExtent l="0" t="0" r="0" b="0"/>
            <wp:docPr id="30" name="Picture 30"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5ED12E76" w14:textId="557629E0" w:rsidR="001A4DD3" w:rsidRPr="005F48A3" w:rsidRDefault="006E6DEA" w:rsidP="001A4DD3">
      <w:pPr>
        <w:ind w:left="2127" w:firstLine="709"/>
        <w:rPr>
          <w:i/>
          <w:sz w:val="20"/>
          <w:szCs w:val="20"/>
        </w:rPr>
      </w:pPr>
      <w:r>
        <w:rPr>
          <w:b/>
          <w:i/>
          <w:sz w:val="20"/>
          <w:szCs w:val="20"/>
        </w:rPr>
        <w:t>Pav. 13</w:t>
      </w:r>
      <w:r w:rsidR="001A4DD3" w:rsidRPr="005F48A3">
        <w:rPr>
          <w:b/>
          <w:i/>
          <w:sz w:val="20"/>
          <w:szCs w:val="20"/>
        </w:rPr>
        <w:t>.</w:t>
      </w:r>
      <w:r w:rsidR="001A4DD3" w:rsidRPr="005F48A3">
        <w:rPr>
          <w:i/>
          <w:sz w:val="20"/>
          <w:szCs w:val="20"/>
        </w:rPr>
        <w:t xml:space="preserve"> Ilgalaikių apskaitų vietos su jų numeriais</w:t>
      </w:r>
    </w:p>
    <w:p w14:paraId="3151CF8A" w14:textId="2284EA0B" w:rsidR="001A4DD3" w:rsidRPr="0004785F" w:rsidRDefault="001A4DD3" w:rsidP="001A4DD3">
      <w:pPr>
        <w:rPr>
          <w:sz w:val="20"/>
          <w:szCs w:val="20"/>
        </w:rPr>
      </w:pPr>
      <w:r w:rsidRPr="008D30BF">
        <w:rPr>
          <w:noProof/>
        </w:rPr>
        <w:drawing>
          <wp:inline distT="0" distB="0" distL="0" distR="0" wp14:anchorId="15FF3AF6" wp14:editId="7AA8384D">
            <wp:extent cx="5226050" cy="3702050"/>
            <wp:effectExtent l="0" t="0" r="0" b="0"/>
            <wp:docPr id="29" name="Picture 29"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2A93A552" w14:textId="1763D465" w:rsidR="001A4DD3" w:rsidRPr="006E6DEA" w:rsidRDefault="006E6DEA" w:rsidP="006E6DEA">
      <w:pPr>
        <w:ind w:left="2127" w:firstLine="709"/>
        <w:rPr>
          <w:b/>
          <w:i/>
          <w:sz w:val="20"/>
          <w:szCs w:val="20"/>
        </w:rPr>
      </w:pPr>
      <w:r>
        <w:rPr>
          <w:b/>
          <w:i/>
          <w:sz w:val="20"/>
          <w:szCs w:val="20"/>
        </w:rPr>
        <w:t>Pav. 14</w:t>
      </w:r>
      <w:r w:rsidR="001A4DD3" w:rsidRPr="005F48A3">
        <w:rPr>
          <w:b/>
          <w:i/>
          <w:sz w:val="20"/>
          <w:szCs w:val="20"/>
        </w:rPr>
        <w:t>.</w:t>
      </w:r>
      <w:r w:rsidR="001A4DD3" w:rsidRPr="005F48A3">
        <w:rPr>
          <w:i/>
          <w:sz w:val="20"/>
          <w:szCs w:val="20"/>
        </w:rPr>
        <w:t xml:space="preserve"> Stebėjimo taške aptiktų rūšių skaičius</w:t>
      </w:r>
    </w:p>
    <w:p w14:paraId="7D39F980" w14:textId="77777777" w:rsidR="001A4DD3" w:rsidRPr="001F1546" w:rsidRDefault="001A4DD3" w:rsidP="001A4DD3"/>
    <w:p w14:paraId="3425A4FA" w14:textId="7533B1B8" w:rsidR="001A4DD3" w:rsidRPr="001F1546" w:rsidRDefault="001A4DD3" w:rsidP="001A4DD3">
      <w:r w:rsidRPr="008D30BF">
        <w:rPr>
          <w:noProof/>
        </w:rPr>
        <w:lastRenderedPageBreak/>
        <w:drawing>
          <wp:inline distT="0" distB="0" distL="0" distR="0" wp14:anchorId="7B859E7E" wp14:editId="075579F0">
            <wp:extent cx="5226050" cy="3702050"/>
            <wp:effectExtent l="0" t="0" r="0" b="0"/>
            <wp:docPr id="28" name="Picture 28"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2336DFDE" w14:textId="51B2FA1C" w:rsidR="001A4DD3" w:rsidRPr="005F48A3" w:rsidRDefault="001A4DD3" w:rsidP="001A4DD3">
      <w:pPr>
        <w:rPr>
          <w:i/>
          <w:sz w:val="20"/>
          <w:szCs w:val="20"/>
        </w:rPr>
      </w:pPr>
      <w:r w:rsidRPr="006E6DEA">
        <w:rPr>
          <w:b/>
          <w:i/>
          <w:sz w:val="20"/>
          <w:szCs w:val="20"/>
        </w:rPr>
        <w:t xml:space="preserve">               </w:t>
      </w:r>
      <w:r w:rsidR="006E6DEA" w:rsidRPr="006E6DEA">
        <w:rPr>
          <w:b/>
          <w:i/>
          <w:sz w:val="20"/>
          <w:szCs w:val="20"/>
        </w:rPr>
        <w:t>Pav.</w:t>
      </w:r>
      <w:r>
        <w:rPr>
          <w:b/>
          <w:sz w:val="20"/>
          <w:szCs w:val="20"/>
        </w:rPr>
        <w:t xml:space="preserve"> </w:t>
      </w:r>
      <w:r w:rsidRPr="005F48A3">
        <w:rPr>
          <w:b/>
          <w:i/>
          <w:sz w:val="20"/>
          <w:szCs w:val="20"/>
        </w:rPr>
        <w:t>1</w:t>
      </w:r>
      <w:r w:rsidR="00A07614" w:rsidRPr="005F48A3">
        <w:rPr>
          <w:b/>
          <w:i/>
          <w:sz w:val="20"/>
          <w:szCs w:val="20"/>
        </w:rPr>
        <w:t>4</w:t>
      </w:r>
      <w:r w:rsidRPr="005F48A3">
        <w:rPr>
          <w:b/>
          <w:i/>
          <w:sz w:val="20"/>
          <w:szCs w:val="20"/>
        </w:rPr>
        <w:t>a.</w:t>
      </w:r>
      <w:r w:rsidRPr="005F48A3">
        <w:rPr>
          <w:i/>
          <w:sz w:val="20"/>
          <w:szCs w:val="20"/>
        </w:rPr>
        <w:t xml:space="preserve"> Praskridimų per praskridimų per 30 min. skaičius atskirame stebėjimų taške</w:t>
      </w:r>
    </w:p>
    <w:p w14:paraId="583B6190" w14:textId="77777777" w:rsidR="001A4DD3" w:rsidRPr="001F1546" w:rsidRDefault="001A4DD3" w:rsidP="000E52BB">
      <w:pPr>
        <w:spacing w:before="120" w:after="120" w:line="360" w:lineRule="auto"/>
      </w:pPr>
      <w:r>
        <w:t>Tyrimų metu analizuojamoje</w:t>
      </w:r>
      <w:r w:rsidRPr="001F1546">
        <w:t xml:space="preserve"> teritorijoje ir jos artimiausiose apylinkėse 2015 m. aptikta 11 šikšnosparnių rūšių). Tai dvispalvis </w:t>
      </w:r>
      <w:proofErr w:type="spellStart"/>
      <w:r w:rsidRPr="001F1546">
        <w:t>plikšnys</w:t>
      </w:r>
      <w:proofErr w:type="spellEnd"/>
      <w:r w:rsidRPr="001F1546">
        <w:t xml:space="preserve"> (</w:t>
      </w:r>
      <w:proofErr w:type="spellStart"/>
      <w:r w:rsidRPr="001F1546">
        <w:rPr>
          <w:i/>
          <w:iCs/>
        </w:rPr>
        <w:t>Vespertilio</w:t>
      </w:r>
      <w:proofErr w:type="spellEnd"/>
      <w:r w:rsidRPr="001F1546">
        <w:rPr>
          <w:i/>
          <w:iCs/>
        </w:rPr>
        <w:t xml:space="preserve"> murinus</w:t>
      </w:r>
      <w:r w:rsidRPr="001F1546">
        <w:t xml:space="preserve">) (aptiktas 1 registravimo vietoje), vandeninis </w:t>
      </w:r>
      <w:proofErr w:type="spellStart"/>
      <w:r w:rsidRPr="001F1546">
        <w:t>pelėausis</w:t>
      </w:r>
      <w:proofErr w:type="spellEnd"/>
      <w:r w:rsidRPr="001F1546">
        <w:t xml:space="preserve"> (</w:t>
      </w:r>
      <w:proofErr w:type="spellStart"/>
      <w:r w:rsidRPr="001F1546">
        <w:rPr>
          <w:i/>
          <w:iCs/>
        </w:rPr>
        <w:t>Myotis</w:t>
      </w:r>
      <w:proofErr w:type="spellEnd"/>
      <w:r w:rsidRPr="001F1546">
        <w:rPr>
          <w:i/>
          <w:iCs/>
        </w:rPr>
        <w:t xml:space="preserve"> </w:t>
      </w:r>
      <w:proofErr w:type="spellStart"/>
      <w:r w:rsidRPr="001F1546">
        <w:rPr>
          <w:i/>
          <w:iCs/>
        </w:rPr>
        <w:t>daubentonii</w:t>
      </w:r>
      <w:proofErr w:type="spellEnd"/>
      <w:r w:rsidRPr="001F1546">
        <w:t xml:space="preserve">) (2 vietos), kūdrinis </w:t>
      </w:r>
      <w:proofErr w:type="spellStart"/>
      <w:r w:rsidRPr="001F1546">
        <w:t>pelėausis</w:t>
      </w:r>
      <w:proofErr w:type="spellEnd"/>
      <w:r w:rsidRPr="001F1546">
        <w:t xml:space="preserve"> (</w:t>
      </w:r>
      <w:r w:rsidRPr="001F1546">
        <w:rPr>
          <w:i/>
          <w:iCs/>
        </w:rPr>
        <w:t xml:space="preserve">M. </w:t>
      </w:r>
      <w:proofErr w:type="spellStart"/>
      <w:r w:rsidRPr="001F1546">
        <w:rPr>
          <w:i/>
          <w:iCs/>
        </w:rPr>
        <w:t>dasycneme</w:t>
      </w:r>
      <w:proofErr w:type="spellEnd"/>
      <w:r w:rsidRPr="001F1546">
        <w:t>) (7 vietos), rudasis nakviša (</w:t>
      </w:r>
      <w:proofErr w:type="spellStart"/>
      <w:r w:rsidRPr="001F1546">
        <w:rPr>
          <w:i/>
          <w:iCs/>
        </w:rPr>
        <w:t>Nyctalus</w:t>
      </w:r>
      <w:proofErr w:type="spellEnd"/>
      <w:r w:rsidRPr="001F1546">
        <w:rPr>
          <w:i/>
          <w:iCs/>
        </w:rPr>
        <w:t xml:space="preserve"> </w:t>
      </w:r>
      <w:proofErr w:type="spellStart"/>
      <w:r w:rsidRPr="001F1546">
        <w:rPr>
          <w:i/>
          <w:iCs/>
        </w:rPr>
        <w:t>noctula</w:t>
      </w:r>
      <w:proofErr w:type="spellEnd"/>
      <w:r w:rsidRPr="001F1546">
        <w:t>) (11 vietų), mažasis nakviša (</w:t>
      </w:r>
      <w:r w:rsidRPr="001F1546">
        <w:rPr>
          <w:i/>
          <w:iCs/>
        </w:rPr>
        <w:t xml:space="preserve">N. </w:t>
      </w:r>
      <w:proofErr w:type="spellStart"/>
      <w:r w:rsidRPr="001F1546">
        <w:rPr>
          <w:i/>
          <w:iCs/>
        </w:rPr>
        <w:t>leisleri</w:t>
      </w:r>
      <w:proofErr w:type="spellEnd"/>
      <w:r w:rsidRPr="001F1546">
        <w:t xml:space="preserve">) (3 vietos), </w:t>
      </w:r>
      <w:proofErr w:type="spellStart"/>
      <w:r w:rsidRPr="001F1546">
        <w:t>natuzijaus</w:t>
      </w:r>
      <w:proofErr w:type="spellEnd"/>
      <w:r w:rsidRPr="001F1546">
        <w:t xml:space="preserve"> šikšniukas (</w:t>
      </w:r>
      <w:proofErr w:type="spellStart"/>
      <w:r w:rsidRPr="001F1546">
        <w:rPr>
          <w:i/>
          <w:iCs/>
        </w:rPr>
        <w:t>Pipistrellus</w:t>
      </w:r>
      <w:proofErr w:type="spellEnd"/>
      <w:r w:rsidRPr="001F1546">
        <w:rPr>
          <w:i/>
          <w:iCs/>
        </w:rPr>
        <w:t xml:space="preserve"> </w:t>
      </w:r>
      <w:proofErr w:type="spellStart"/>
      <w:r w:rsidRPr="001F1546">
        <w:rPr>
          <w:i/>
          <w:iCs/>
        </w:rPr>
        <w:t>nathusii</w:t>
      </w:r>
      <w:proofErr w:type="spellEnd"/>
      <w:r w:rsidRPr="001F1546">
        <w:t>) (20 vietų), šikšniukas mažylis (</w:t>
      </w:r>
      <w:r w:rsidRPr="001F1546">
        <w:rPr>
          <w:i/>
          <w:iCs/>
        </w:rPr>
        <w:t xml:space="preserve">P. </w:t>
      </w:r>
      <w:proofErr w:type="spellStart"/>
      <w:r w:rsidRPr="001F1546">
        <w:rPr>
          <w:i/>
          <w:iCs/>
        </w:rPr>
        <w:t>pygmaeus</w:t>
      </w:r>
      <w:proofErr w:type="spellEnd"/>
      <w:r w:rsidRPr="001F1546">
        <w:t>) (1 vieta), šikšniukas nykštukas (</w:t>
      </w:r>
      <w:r w:rsidRPr="001F1546">
        <w:rPr>
          <w:i/>
          <w:iCs/>
        </w:rPr>
        <w:t xml:space="preserve">P. </w:t>
      </w:r>
      <w:proofErr w:type="spellStart"/>
      <w:r w:rsidRPr="001F1546">
        <w:rPr>
          <w:i/>
          <w:iCs/>
        </w:rPr>
        <w:t>pipistrellus</w:t>
      </w:r>
      <w:proofErr w:type="spellEnd"/>
      <w:r w:rsidRPr="001F1546">
        <w:t xml:space="preserve">) (4 vietos), rudasis </w:t>
      </w:r>
      <w:proofErr w:type="spellStart"/>
      <w:r w:rsidRPr="001F1546">
        <w:t>ausylis</w:t>
      </w:r>
      <w:proofErr w:type="spellEnd"/>
      <w:r w:rsidRPr="001F1546">
        <w:t xml:space="preserve"> (</w:t>
      </w:r>
      <w:proofErr w:type="spellStart"/>
      <w:r w:rsidRPr="001F1546">
        <w:rPr>
          <w:i/>
          <w:iCs/>
        </w:rPr>
        <w:t>Plecotus</w:t>
      </w:r>
      <w:proofErr w:type="spellEnd"/>
      <w:r w:rsidRPr="001F1546">
        <w:rPr>
          <w:i/>
          <w:iCs/>
        </w:rPr>
        <w:t xml:space="preserve"> </w:t>
      </w:r>
      <w:proofErr w:type="spellStart"/>
      <w:r w:rsidRPr="001F1546">
        <w:rPr>
          <w:i/>
          <w:iCs/>
        </w:rPr>
        <w:t>auritus</w:t>
      </w:r>
      <w:proofErr w:type="spellEnd"/>
      <w:r w:rsidRPr="001F1546">
        <w:t>) (2 vietos), šiaurinis šikšnys (</w:t>
      </w:r>
      <w:proofErr w:type="spellStart"/>
      <w:r w:rsidRPr="001F1546">
        <w:rPr>
          <w:i/>
          <w:iCs/>
        </w:rPr>
        <w:t>Eptesicus</w:t>
      </w:r>
      <w:proofErr w:type="spellEnd"/>
      <w:r w:rsidRPr="001F1546">
        <w:rPr>
          <w:i/>
          <w:iCs/>
        </w:rPr>
        <w:t xml:space="preserve"> </w:t>
      </w:r>
      <w:proofErr w:type="spellStart"/>
      <w:r w:rsidRPr="001F1546">
        <w:rPr>
          <w:i/>
          <w:iCs/>
        </w:rPr>
        <w:t>nilssonii</w:t>
      </w:r>
      <w:proofErr w:type="spellEnd"/>
      <w:r w:rsidRPr="001F1546">
        <w:t>) (1 vieta), vėlyvasis šikšnys (</w:t>
      </w:r>
      <w:r w:rsidRPr="001F1546">
        <w:rPr>
          <w:i/>
          <w:iCs/>
        </w:rPr>
        <w:t xml:space="preserve">E. </w:t>
      </w:r>
      <w:proofErr w:type="spellStart"/>
      <w:r w:rsidRPr="001F1546">
        <w:rPr>
          <w:i/>
          <w:iCs/>
        </w:rPr>
        <w:t>serotinus</w:t>
      </w:r>
      <w:proofErr w:type="spellEnd"/>
      <w:r w:rsidRPr="001F1546">
        <w:t xml:space="preserve">) (6 vietos). </w:t>
      </w:r>
    </w:p>
    <w:p w14:paraId="791AADEC" w14:textId="77777777" w:rsidR="001A4DD3" w:rsidRPr="001F1546" w:rsidRDefault="001A4DD3" w:rsidP="000E52BB">
      <w:pPr>
        <w:spacing w:before="120" w:after="120" w:line="360" w:lineRule="auto"/>
      </w:pPr>
      <w:r w:rsidRPr="001F1546">
        <w:rPr>
          <w:color w:val="0D0D0D"/>
        </w:rPr>
        <w:t xml:space="preserve">Iš </w:t>
      </w:r>
      <w:r>
        <w:rPr>
          <w:color w:val="0D0D0D"/>
        </w:rPr>
        <w:t xml:space="preserve">identifikuotų rūšių </w:t>
      </w:r>
      <w:r w:rsidRPr="001F1546">
        <w:rPr>
          <w:color w:val="0D0D0D"/>
        </w:rPr>
        <w:t xml:space="preserve">verta išskirti kūdrinį </w:t>
      </w:r>
      <w:proofErr w:type="spellStart"/>
      <w:r w:rsidRPr="001F1546">
        <w:rPr>
          <w:color w:val="0D0D0D"/>
        </w:rPr>
        <w:t>pelėausį</w:t>
      </w:r>
      <w:proofErr w:type="spellEnd"/>
      <w:r w:rsidRPr="001F1546">
        <w:rPr>
          <w:color w:val="0D0D0D"/>
        </w:rPr>
        <w:t xml:space="preserve"> (</w:t>
      </w:r>
      <w:proofErr w:type="spellStart"/>
      <w:r w:rsidRPr="001F1546">
        <w:rPr>
          <w:i/>
          <w:color w:val="0D0D0D"/>
        </w:rPr>
        <w:t>Myotis</w:t>
      </w:r>
      <w:proofErr w:type="spellEnd"/>
      <w:r w:rsidRPr="001F1546">
        <w:rPr>
          <w:i/>
          <w:color w:val="0D0D0D"/>
        </w:rPr>
        <w:t xml:space="preserve"> </w:t>
      </w:r>
      <w:proofErr w:type="spellStart"/>
      <w:r w:rsidRPr="001F1546">
        <w:rPr>
          <w:i/>
          <w:color w:val="0D0D0D"/>
        </w:rPr>
        <w:t>dasycneme</w:t>
      </w:r>
      <w:proofErr w:type="spellEnd"/>
      <w:r w:rsidRPr="001F1546">
        <w:rPr>
          <w:color w:val="0D0D0D"/>
        </w:rPr>
        <w:t>), kurio apsaugai yra įsteigta greta esanti Kauno marių BAST. Be to, š</w:t>
      </w:r>
      <w:r w:rsidRPr="001F1546">
        <w:t xml:space="preserve">i </w:t>
      </w:r>
      <w:r w:rsidRPr="001F1546">
        <w:rPr>
          <w:color w:val="000000"/>
        </w:rPr>
        <w:t xml:space="preserve">rūšis įrašyta į </w:t>
      </w:r>
      <w:r w:rsidRPr="001F1546">
        <w:t>Lietuvos Respublikos saugomų gyvūnų, augalų ir grybų rūšių sąrašą, patvirtinta Lietuvos Respublikos aplinkos ministro 2003 m. spalio 13 d. įsakymu Nr. 504 „Dėl Lietuvos Respublikos saugomų gyvūnų, augalų ir grybų rūšių sąrašo patvirtinimo“ (Žin., 2003, Nr. 100-4506; 2007, Nr. 36-1331)</w:t>
      </w:r>
      <w:r w:rsidRPr="001F1546">
        <w:rPr>
          <w:color w:val="000000"/>
        </w:rPr>
        <w:t>,  Europos Tarybos Buveinių direktyvos</w:t>
      </w:r>
      <w:r w:rsidRPr="001F1546">
        <w:t xml:space="preserve"> II priedą, o taip pat į Lietuvos Respublikos saugomų rūšių sąrašą, patvirtinta Lietuvos Respublikos aplinkos ministro 2010 m. balandžio 1 d. įsakymu Nr. D1-263 „Dėl Lietuvos Respublikos griežtai saugomų gyvūnų, augalų ir grybų rūšių sąrašo patvirtinimo“. Tačiau, vertinant paskutinių metų šikšnosparnių tyrimų duomenis šalyje, kuomet tyrimams plačiu mastu buvo pradėti naudoti naujausia tyrimų įranga, pasirodė, jog minėta rūšis yra žymiai plačiau paplitusi ir dažniau sutinkama nei manytą ankstesniais metais. Naujausi tyrimai parodė, jog kūdrinis </w:t>
      </w:r>
      <w:proofErr w:type="spellStart"/>
      <w:r w:rsidRPr="001F1546">
        <w:t>pelėausis</w:t>
      </w:r>
      <w:proofErr w:type="spellEnd"/>
      <w:r w:rsidRPr="001F1546">
        <w:t xml:space="preserve"> nėra ypatingai retas tinkamose buveinėse Lietuvoje ir </w:t>
      </w:r>
      <w:r>
        <w:t xml:space="preserve">Kruonio HAE sklypo </w:t>
      </w:r>
      <w:r w:rsidRPr="001F1546">
        <w:t xml:space="preserve">teritorija, šalies kontekste, </w:t>
      </w:r>
      <w:r w:rsidRPr="001F1546">
        <w:lastRenderedPageBreak/>
        <w:t xml:space="preserve">neišsiskyrė ypatinga jų gausa (7 registracijos vietos). Tačiau, bet kuriuo atveju, rūšis yra saugoma, jos apsaugai yra įsteigta greta </w:t>
      </w:r>
      <w:r>
        <w:t>analizuojamos</w:t>
      </w:r>
      <w:r w:rsidRPr="001F1546">
        <w:t xml:space="preserve"> teritorijos esanti Kauno marių BAST, todėl jų </w:t>
      </w:r>
      <w:proofErr w:type="spellStart"/>
      <w:r w:rsidRPr="001F1546">
        <w:t>radvietėse</w:t>
      </w:r>
      <w:proofErr w:type="spellEnd"/>
      <w:r w:rsidRPr="001F1546">
        <w:t xml:space="preserve"> vertintas galimas neigiamas poveikis rūšies vietinei populiacijai. Žinant rūšies biologiją, žvėreliai gali veistis senuose (tame tarpe apleistuose pastatuose Kruonio HAE teritorijoje), o maitintis skrenda virš vandens telkinių, dažniausiai seklių. Todėl jie aptikti palei esantį seklų vandens telkinį </w:t>
      </w:r>
      <w:r>
        <w:t>analizuojamoje</w:t>
      </w:r>
      <w:r w:rsidRPr="001F1546">
        <w:t xml:space="preserve"> teritorijoje bei Kauno marių ir Kruonio </w:t>
      </w:r>
      <w:r>
        <w:t xml:space="preserve">HAE viršutinio rezervuaro </w:t>
      </w:r>
      <w:r w:rsidRPr="001F1546">
        <w:t xml:space="preserve">apylinkėse. Tačiau 2015 m. atlikti stebėjimai, kurie vykdyti vieną naktį, tik parodė vietas, kuriose aptikta minėta šikšnosparnių rūšis. Kitos šikšnosparnių rūšys aptiktos arba tose pačiose vietose kaip ir kūdrinis </w:t>
      </w:r>
      <w:proofErr w:type="spellStart"/>
      <w:r w:rsidRPr="001F1546">
        <w:t>pelėausis</w:t>
      </w:r>
      <w:proofErr w:type="spellEnd"/>
      <w:r w:rsidRPr="001F1546">
        <w:t xml:space="preserve">, arba vietovėse, kurios nesukuria papildomų konfliktų su planuojama </w:t>
      </w:r>
      <w:r>
        <w:t>ūkine veikla teritorijoje</w:t>
      </w:r>
      <w:r w:rsidRPr="001F1546">
        <w:t>.</w:t>
      </w:r>
    </w:p>
    <w:p w14:paraId="0F8F240F" w14:textId="77777777" w:rsidR="001A4DD3" w:rsidRPr="001F1546" w:rsidRDefault="001A4DD3" w:rsidP="006C7C89">
      <w:pPr>
        <w:spacing w:before="120" w:after="120"/>
      </w:pPr>
    </w:p>
    <w:p w14:paraId="01670787" w14:textId="61730509" w:rsidR="001A4DD3" w:rsidRPr="001F1546" w:rsidRDefault="001A4DD3" w:rsidP="001A4DD3">
      <w:r w:rsidRPr="00EC6AC0">
        <w:rPr>
          <w:noProof/>
        </w:rPr>
        <w:lastRenderedPageBreak/>
        <w:drawing>
          <wp:inline distT="0" distB="0" distL="0" distR="0" wp14:anchorId="501E51A4" wp14:editId="5E9050A7">
            <wp:extent cx="5975350" cy="7734300"/>
            <wp:effectExtent l="0" t="0" r="6350" b="0"/>
            <wp:docPr id="27" name="Picture 27" descr="šikšnosparniai Kruonio HAE 20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šikšnosparniai Kruonio HAE 2015-0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5350" cy="7734300"/>
                    </a:xfrm>
                    <a:prstGeom prst="rect">
                      <a:avLst/>
                    </a:prstGeom>
                    <a:noFill/>
                    <a:ln>
                      <a:noFill/>
                    </a:ln>
                  </pic:spPr>
                </pic:pic>
              </a:graphicData>
            </a:graphic>
          </wp:inline>
        </w:drawing>
      </w:r>
    </w:p>
    <w:p w14:paraId="689882BC" w14:textId="4580D1E0" w:rsidR="001A4DD3" w:rsidRPr="005F48A3" w:rsidRDefault="001A4DD3" w:rsidP="001A4DD3">
      <w:pPr>
        <w:rPr>
          <w:i/>
          <w:sz w:val="20"/>
          <w:szCs w:val="20"/>
        </w:rPr>
      </w:pPr>
      <w:r>
        <w:rPr>
          <w:sz w:val="20"/>
          <w:szCs w:val="20"/>
        </w:rPr>
        <w:t xml:space="preserve">                       </w:t>
      </w:r>
      <w:r w:rsidR="006E6DEA" w:rsidRPr="006E6DEA">
        <w:rPr>
          <w:b/>
          <w:i/>
          <w:sz w:val="20"/>
          <w:szCs w:val="20"/>
        </w:rPr>
        <w:t>Pav.</w:t>
      </w:r>
      <w:r w:rsidR="006E6DEA">
        <w:rPr>
          <w:sz w:val="20"/>
          <w:szCs w:val="20"/>
        </w:rPr>
        <w:t xml:space="preserve"> </w:t>
      </w:r>
      <w:r w:rsidRPr="005F48A3">
        <w:rPr>
          <w:b/>
          <w:i/>
          <w:sz w:val="20"/>
          <w:szCs w:val="20"/>
        </w:rPr>
        <w:t>1</w:t>
      </w:r>
      <w:r w:rsidR="00A07614" w:rsidRPr="005F48A3">
        <w:rPr>
          <w:b/>
          <w:i/>
          <w:sz w:val="20"/>
          <w:szCs w:val="20"/>
        </w:rPr>
        <w:t>4</w:t>
      </w:r>
      <w:r w:rsidRPr="005F48A3">
        <w:rPr>
          <w:b/>
          <w:i/>
          <w:sz w:val="20"/>
          <w:szCs w:val="20"/>
        </w:rPr>
        <w:t>b.</w:t>
      </w:r>
      <w:r w:rsidRPr="005F48A3">
        <w:rPr>
          <w:i/>
          <w:sz w:val="20"/>
          <w:szCs w:val="20"/>
        </w:rPr>
        <w:t xml:space="preserve"> Šikšnosparnių </w:t>
      </w:r>
      <w:proofErr w:type="spellStart"/>
      <w:r w:rsidRPr="005F48A3">
        <w:rPr>
          <w:i/>
          <w:sz w:val="20"/>
          <w:szCs w:val="20"/>
        </w:rPr>
        <w:t>radvietės</w:t>
      </w:r>
      <w:proofErr w:type="spellEnd"/>
      <w:r w:rsidRPr="005F48A3">
        <w:rPr>
          <w:i/>
          <w:sz w:val="20"/>
          <w:szCs w:val="20"/>
        </w:rPr>
        <w:t xml:space="preserve"> analizuojamoje teritorijoje 2015 m. liepos mėn.</w:t>
      </w:r>
    </w:p>
    <w:p w14:paraId="46531351" w14:textId="3A91AC64" w:rsidR="001A4DD3" w:rsidRPr="001F1546" w:rsidRDefault="001A4DD3" w:rsidP="00A07614">
      <w:pPr>
        <w:spacing w:before="120" w:after="120" w:line="360" w:lineRule="auto"/>
        <w:ind w:firstLine="709"/>
      </w:pPr>
      <w:r w:rsidRPr="001F1546">
        <w:t>2016 m. gegužės mėn. 9-19 dienomis atliktų tyrimų suvestiniai duomenys yra pateikti lentelėje</w:t>
      </w:r>
      <w:r w:rsidR="000C5C82">
        <w:t xml:space="preserve"> Nr. 3</w:t>
      </w:r>
      <w:r w:rsidRPr="001F1546">
        <w:t xml:space="preserve"> ir pateikiam</w:t>
      </w:r>
      <w:r w:rsidR="00A07614">
        <w:t>uose žemėlapiuose (13</w:t>
      </w:r>
      <w:r w:rsidRPr="001F1546">
        <w:t xml:space="preserve">, </w:t>
      </w:r>
      <w:r w:rsidR="00A07614">
        <w:t>14</w:t>
      </w:r>
      <w:r w:rsidRPr="001F1546">
        <w:t xml:space="preserve">, </w:t>
      </w:r>
      <w:r w:rsidR="00A07614">
        <w:t>14</w:t>
      </w:r>
      <w:r>
        <w:t>a</w:t>
      </w:r>
      <w:r w:rsidR="000C5C82">
        <w:t>, 14b</w:t>
      </w:r>
      <w:r w:rsidRPr="001F1546">
        <w:t xml:space="preserve"> pav.). Be šių, atskirai pateikti </w:t>
      </w:r>
      <w:r w:rsidRPr="001F1546">
        <w:lastRenderedPageBreak/>
        <w:t xml:space="preserve">reprezentatyvūs kūdrinio </w:t>
      </w:r>
      <w:proofErr w:type="spellStart"/>
      <w:r w:rsidRPr="001F1546">
        <w:t>pelėausio</w:t>
      </w:r>
      <w:proofErr w:type="spellEnd"/>
      <w:r w:rsidRPr="001F1546">
        <w:t xml:space="preserve"> (</w:t>
      </w:r>
      <w:proofErr w:type="spellStart"/>
      <w:r w:rsidRPr="001F1546">
        <w:rPr>
          <w:i/>
        </w:rPr>
        <w:t>Myotis</w:t>
      </w:r>
      <w:proofErr w:type="spellEnd"/>
      <w:r w:rsidRPr="001F1546">
        <w:rPr>
          <w:i/>
        </w:rPr>
        <w:t xml:space="preserve"> </w:t>
      </w:r>
      <w:proofErr w:type="spellStart"/>
      <w:r w:rsidRPr="001F1546">
        <w:rPr>
          <w:i/>
        </w:rPr>
        <w:t>dasycneme</w:t>
      </w:r>
      <w:proofErr w:type="spellEnd"/>
      <w:r w:rsidRPr="001F1546">
        <w:t xml:space="preserve">) ir europinio </w:t>
      </w:r>
      <w:proofErr w:type="spellStart"/>
      <w:r w:rsidRPr="001F1546">
        <w:t>plačiaausio</w:t>
      </w:r>
      <w:proofErr w:type="spellEnd"/>
      <w:r w:rsidRPr="001F1546">
        <w:t xml:space="preserve"> (</w:t>
      </w:r>
      <w:proofErr w:type="spellStart"/>
      <w:r w:rsidRPr="001F1546">
        <w:rPr>
          <w:i/>
        </w:rPr>
        <w:t>Barbastella</w:t>
      </w:r>
      <w:proofErr w:type="spellEnd"/>
      <w:r w:rsidRPr="001F1546">
        <w:rPr>
          <w:i/>
        </w:rPr>
        <w:t xml:space="preserve"> </w:t>
      </w:r>
      <w:proofErr w:type="spellStart"/>
      <w:r w:rsidRPr="001F1546">
        <w:rPr>
          <w:i/>
        </w:rPr>
        <w:t>barbastellus</w:t>
      </w:r>
      <w:proofErr w:type="spellEnd"/>
      <w:r w:rsidRPr="001F1546">
        <w:t xml:space="preserve">) </w:t>
      </w:r>
      <w:proofErr w:type="spellStart"/>
      <w:r w:rsidRPr="001F1546">
        <w:t>radviečių</w:t>
      </w:r>
      <w:proofErr w:type="spellEnd"/>
      <w:r w:rsidRPr="001F1546">
        <w:t xml:space="preserve"> stebėjimo vietose žemėlapiai (</w:t>
      </w:r>
      <w:r w:rsidR="000C5C82">
        <w:t>16</w:t>
      </w:r>
      <w:r>
        <w:t>, 1</w:t>
      </w:r>
      <w:r w:rsidR="000C5C82">
        <w:t>7</w:t>
      </w:r>
      <w:r w:rsidRPr="001F1546">
        <w:t xml:space="preserve"> pav.). </w:t>
      </w:r>
    </w:p>
    <w:p w14:paraId="4AE635B9" w14:textId="7CF6BEB1" w:rsidR="001A4DD3" w:rsidRPr="00A53A61" w:rsidRDefault="005F48A3" w:rsidP="001A4DD3">
      <w:pPr>
        <w:rPr>
          <w:sz w:val="20"/>
          <w:szCs w:val="20"/>
        </w:rPr>
      </w:pPr>
      <w:r>
        <w:rPr>
          <w:b/>
          <w:sz w:val="20"/>
          <w:szCs w:val="20"/>
        </w:rPr>
        <w:t>3</w:t>
      </w:r>
      <w:r w:rsidR="001A4DD3" w:rsidRPr="00A53A61">
        <w:rPr>
          <w:b/>
          <w:sz w:val="20"/>
          <w:szCs w:val="20"/>
        </w:rPr>
        <w:t xml:space="preserve"> lentelė.</w:t>
      </w:r>
      <w:r w:rsidR="001A4DD3" w:rsidRPr="00A53A61">
        <w:rPr>
          <w:sz w:val="20"/>
          <w:szCs w:val="20"/>
        </w:rPr>
        <w:t xml:space="preserve"> Aptiktų šikšnosparnių rūšių ir praskridusių individų skaičius atskiruose tyrimų taškuose 2016 m.</w:t>
      </w:r>
    </w:p>
    <w:tbl>
      <w:tblPr>
        <w:tblW w:w="8340" w:type="dxa"/>
        <w:tblLook w:val="04A0" w:firstRow="1" w:lastRow="0" w:firstColumn="1" w:lastColumn="0" w:noHBand="0" w:noVBand="1"/>
      </w:tblPr>
      <w:tblGrid>
        <w:gridCol w:w="2020"/>
        <w:gridCol w:w="1244"/>
        <w:gridCol w:w="1244"/>
        <w:gridCol w:w="1880"/>
        <w:gridCol w:w="2360"/>
      </w:tblGrid>
      <w:tr w:rsidR="001A4DD3" w:rsidRPr="001F1546" w14:paraId="6E9E09B1" w14:textId="77777777" w:rsidTr="00663DA8">
        <w:trPr>
          <w:trHeight w:val="769"/>
        </w:trPr>
        <w:tc>
          <w:tcPr>
            <w:tcW w:w="2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7E08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Stebėjimo vietos eilės numeris</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4F5EAC6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LKS-94 X koordinatė</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7E09FA1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LKS-94 Y koordinatė</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5FCCF19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 xml:space="preserve">Aptiktų šikšnosparnių rūšių skaičius </w:t>
            </w:r>
          </w:p>
        </w:tc>
        <w:tc>
          <w:tcPr>
            <w:tcW w:w="2360" w:type="dxa"/>
            <w:tcBorders>
              <w:top w:val="single" w:sz="4" w:space="0" w:color="auto"/>
              <w:left w:val="nil"/>
              <w:bottom w:val="single" w:sz="4" w:space="0" w:color="auto"/>
              <w:right w:val="single" w:sz="4" w:space="0" w:color="auto"/>
            </w:tcBorders>
            <w:shd w:val="clear" w:color="auto" w:fill="auto"/>
            <w:vAlign w:val="center"/>
            <w:hideMark/>
          </w:tcPr>
          <w:p w14:paraId="545C290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Praskridusių šikšnosparnių skaičius (</w:t>
            </w:r>
            <w:proofErr w:type="spellStart"/>
            <w:r w:rsidRPr="001F1546">
              <w:rPr>
                <w:rFonts w:eastAsia="Times New Roman"/>
                <w:color w:val="000000"/>
                <w:lang w:eastAsia="en-GB"/>
              </w:rPr>
              <w:t>idv</w:t>
            </w:r>
            <w:proofErr w:type="spellEnd"/>
            <w:r w:rsidRPr="001F1546">
              <w:rPr>
                <w:rFonts w:eastAsia="Times New Roman"/>
                <w:color w:val="000000"/>
                <w:lang w:eastAsia="en-GB"/>
              </w:rPr>
              <w:t>./30 min.)</w:t>
            </w:r>
          </w:p>
        </w:tc>
      </w:tr>
      <w:tr w:rsidR="001A4DD3" w:rsidRPr="001F1546" w14:paraId="7299ECC8"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FE6AE9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w:t>
            </w:r>
          </w:p>
        </w:tc>
        <w:tc>
          <w:tcPr>
            <w:tcW w:w="1040" w:type="dxa"/>
            <w:tcBorders>
              <w:top w:val="nil"/>
              <w:left w:val="nil"/>
              <w:bottom w:val="single" w:sz="4" w:space="0" w:color="auto"/>
              <w:right w:val="single" w:sz="4" w:space="0" w:color="auto"/>
            </w:tcBorders>
            <w:shd w:val="clear" w:color="auto" w:fill="auto"/>
            <w:noWrap/>
            <w:vAlign w:val="center"/>
            <w:hideMark/>
          </w:tcPr>
          <w:p w14:paraId="0FC4578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515067</w:t>
            </w:r>
          </w:p>
        </w:tc>
        <w:tc>
          <w:tcPr>
            <w:tcW w:w="1040" w:type="dxa"/>
            <w:tcBorders>
              <w:top w:val="nil"/>
              <w:left w:val="nil"/>
              <w:bottom w:val="single" w:sz="4" w:space="0" w:color="auto"/>
              <w:right w:val="single" w:sz="4" w:space="0" w:color="auto"/>
            </w:tcBorders>
            <w:shd w:val="clear" w:color="auto" w:fill="auto"/>
            <w:noWrap/>
            <w:vAlign w:val="center"/>
            <w:hideMark/>
          </w:tcPr>
          <w:p w14:paraId="7A5EC83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6073954</w:t>
            </w:r>
          </w:p>
        </w:tc>
        <w:tc>
          <w:tcPr>
            <w:tcW w:w="1880" w:type="dxa"/>
            <w:tcBorders>
              <w:top w:val="nil"/>
              <w:left w:val="nil"/>
              <w:bottom w:val="single" w:sz="4" w:space="0" w:color="auto"/>
              <w:right w:val="single" w:sz="4" w:space="0" w:color="auto"/>
            </w:tcBorders>
            <w:shd w:val="clear" w:color="auto" w:fill="auto"/>
            <w:noWrap/>
            <w:vAlign w:val="center"/>
            <w:hideMark/>
          </w:tcPr>
          <w:p w14:paraId="213478B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4</w:t>
            </w:r>
          </w:p>
        </w:tc>
        <w:tc>
          <w:tcPr>
            <w:tcW w:w="2360" w:type="dxa"/>
            <w:tcBorders>
              <w:top w:val="nil"/>
              <w:left w:val="nil"/>
              <w:bottom w:val="single" w:sz="4" w:space="0" w:color="auto"/>
              <w:right w:val="single" w:sz="4" w:space="0" w:color="auto"/>
            </w:tcBorders>
            <w:shd w:val="clear" w:color="auto" w:fill="auto"/>
            <w:noWrap/>
            <w:vAlign w:val="center"/>
            <w:hideMark/>
          </w:tcPr>
          <w:p w14:paraId="7508EDD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15</w:t>
            </w:r>
          </w:p>
        </w:tc>
      </w:tr>
      <w:tr w:rsidR="001A4DD3" w:rsidRPr="001F1546" w14:paraId="598606A4"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161DA92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w:t>
            </w:r>
          </w:p>
        </w:tc>
        <w:tc>
          <w:tcPr>
            <w:tcW w:w="1040" w:type="dxa"/>
            <w:tcBorders>
              <w:top w:val="nil"/>
              <w:left w:val="nil"/>
              <w:bottom w:val="single" w:sz="4" w:space="0" w:color="auto"/>
              <w:right w:val="single" w:sz="4" w:space="0" w:color="auto"/>
            </w:tcBorders>
            <w:shd w:val="clear" w:color="auto" w:fill="auto"/>
            <w:noWrap/>
            <w:vAlign w:val="center"/>
            <w:hideMark/>
          </w:tcPr>
          <w:p w14:paraId="0AEFC1D9"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515440</w:t>
            </w:r>
          </w:p>
        </w:tc>
        <w:tc>
          <w:tcPr>
            <w:tcW w:w="1040" w:type="dxa"/>
            <w:tcBorders>
              <w:top w:val="nil"/>
              <w:left w:val="nil"/>
              <w:bottom w:val="single" w:sz="4" w:space="0" w:color="auto"/>
              <w:right w:val="single" w:sz="4" w:space="0" w:color="auto"/>
            </w:tcBorders>
            <w:shd w:val="clear" w:color="auto" w:fill="auto"/>
            <w:noWrap/>
            <w:vAlign w:val="center"/>
            <w:hideMark/>
          </w:tcPr>
          <w:p w14:paraId="2AEC5289"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6073417</w:t>
            </w:r>
          </w:p>
        </w:tc>
        <w:tc>
          <w:tcPr>
            <w:tcW w:w="1880" w:type="dxa"/>
            <w:tcBorders>
              <w:top w:val="nil"/>
              <w:left w:val="nil"/>
              <w:bottom w:val="single" w:sz="4" w:space="0" w:color="auto"/>
              <w:right w:val="single" w:sz="4" w:space="0" w:color="auto"/>
            </w:tcBorders>
            <w:shd w:val="clear" w:color="auto" w:fill="auto"/>
            <w:noWrap/>
            <w:vAlign w:val="center"/>
            <w:hideMark/>
          </w:tcPr>
          <w:p w14:paraId="47272E2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2360" w:type="dxa"/>
            <w:tcBorders>
              <w:top w:val="nil"/>
              <w:left w:val="nil"/>
              <w:bottom w:val="single" w:sz="4" w:space="0" w:color="auto"/>
              <w:right w:val="single" w:sz="4" w:space="0" w:color="auto"/>
            </w:tcBorders>
            <w:shd w:val="clear" w:color="auto" w:fill="auto"/>
            <w:noWrap/>
            <w:vAlign w:val="center"/>
            <w:hideMark/>
          </w:tcPr>
          <w:p w14:paraId="45228CF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13</w:t>
            </w:r>
          </w:p>
        </w:tc>
      </w:tr>
      <w:tr w:rsidR="001A4DD3" w:rsidRPr="001F1546" w14:paraId="040B56AA"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05B99C8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w:t>
            </w:r>
          </w:p>
        </w:tc>
        <w:tc>
          <w:tcPr>
            <w:tcW w:w="1040" w:type="dxa"/>
            <w:tcBorders>
              <w:top w:val="nil"/>
              <w:left w:val="nil"/>
              <w:bottom w:val="single" w:sz="4" w:space="0" w:color="auto"/>
              <w:right w:val="single" w:sz="4" w:space="0" w:color="auto"/>
            </w:tcBorders>
            <w:shd w:val="clear" w:color="auto" w:fill="auto"/>
            <w:noWrap/>
            <w:vAlign w:val="center"/>
            <w:hideMark/>
          </w:tcPr>
          <w:p w14:paraId="3CB7479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515437</w:t>
            </w:r>
          </w:p>
        </w:tc>
        <w:tc>
          <w:tcPr>
            <w:tcW w:w="1040" w:type="dxa"/>
            <w:tcBorders>
              <w:top w:val="nil"/>
              <w:left w:val="nil"/>
              <w:bottom w:val="single" w:sz="4" w:space="0" w:color="auto"/>
              <w:right w:val="single" w:sz="4" w:space="0" w:color="auto"/>
            </w:tcBorders>
            <w:shd w:val="clear" w:color="auto" w:fill="auto"/>
            <w:noWrap/>
            <w:vAlign w:val="center"/>
            <w:hideMark/>
          </w:tcPr>
          <w:p w14:paraId="5E42C73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6072242</w:t>
            </w:r>
          </w:p>
        </w:tc>
        <w:tc>
          <w:tcPr>
            <w:tcW w:w="1880" w:type="dxa"/>
            <w:tcBorders>
              <w:top w:val="nil"/>
              <w:left w:val="nil"/>
              <w:bottom w:val="single" w:sz="4" w:space="0" w:color="auto"/>
              <w:right w:val="single" w:sz="4" w:space="0" w:color="auto"/>
            </w:tcBorders>
            <w:shd w:val="clear" w:color="auto" w:fill="auto"/>
            <w:noWrap/>
            <w:vAlign w:val="center"/>
            <w:hideMark/>
          </w:tcPr>
          <w:p w14:paraId="42E28FB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w:t>
            </w:r>
          </w:p>
        </w:tc>
        <w:tc>
          <w:tcPr>
            <w:tcW w:w="2360" w:type="dxa"/>
            <w:tcBorders>
              <w:top w:val="nil"/>
              <w:left w:val="nil"/>
              <w:bottom w:val="single" w:sz="4" w:space="0" w:color="auto"/>
              <w:right w:val="single" w:sz="4" w:space="0" w:color="auto"/>
            </w:tcBorders>
            <w:shd w:val="clear" w:color="auto" w:fill="auto"/>
            <w:noWrap/>
            <w:vAlign w:val="center"/>
            <w:hideMark/>
          </w:tcPr>
          <w:p w14:paraId="08B0DC9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10</w:t>
            </w:r>
          </w:p>
        </w:tc>
      </w:tr>
      <w:tr w:rsidR="001A4DD3" w:rsidRPr="001F1546" w14:paraId="23820E94"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2086803"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1040" w:type="dxa"/>
            <w:tcBorders>
              <w:top w:val="nil"/>
              <w:left w:val="nil"/>
              <w:bottom w:val="single" w:sz="4" w:space="0" w:color="auto"/>
              <w:right w:val="single" w:sz="4" w:space="0" w:color="auto"/>
            </w:tcBorders>
            <w:shd w:val="clear" w:color="auto" w:fill="auto"/>
            <w:noWrap/>
            <w:vAlign w:val="center"/>
            <w:hideMark/>
          </w:tcPr>
          <w:p w14:paraId="578B1407"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515341</w:t>
            </w:r>
          </w:p>
        </w:tc>
        <w:tc>
          <w:tcPr>
            <w:tcW w:w="1040" w:type="dxa"/>
            <w:tcBorders>
              <w:top w:val="nil"/>
              <w:left w:val="nil"/>
              <w:bottom w:val="single" w:sz="4" w:space="0" w:color="auto"/>
              <w:right w:val="single" w:sz="4" w:space="0" w:color="auto"/>
            </w:tcBorders>
            <w:shd w:val="clear" w:color="auto" w:fill="auto"/>
            <w:noWrap/>
            <w:vAlign w:val="center"/>
            <w:hideMark/>
          </w:tcPr>
          <w:p w14:paraId="0D8C41B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6068935</w:t>
            </w:r>
          </w:p>
        </w:tc>
        <w:tc>
          <w:tcPr>
            <w:tcW w:w="1880" w:type="dxa"/>
            <w:tcBorders>
              <w:top w:val="nil"/>
              <w:left w:val="nil"/>
              <w:bottom w:val="single" w:sz="4" w:space="0" w:color="auto"/>
              <w:right w:val="single" w:sz="4" w:space="0" w:color="auto"/>
            </w:tcBorders>
            <w:shd w:val="clear" w:color="auto" w:fill="auto"/>
            <w:noWrap/>
            <w:vAlign w:val="center"/>
            <w:hideMark/>
          </w:tcPr>
          <w:p w14:paraId="58C0BB0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w:t>
            </w:r>
          </w:p>
        </w:tc>
        <w:tc>
          <w:tcPr>
            <w:tcW w:w="2360" w:type="dxa"/>
            <w:tcBorders>
              <w:top w:val="nil"/>
              <w:left w:val="nil"/>
              <w:bottom w:val="single" w:sz="4" w:space="0" w:color="auto"/>
              <w:right w:val="single" w:sz="4" w:space="0" w:color="auto"/>
            </w:tcBorders>
            <w:shd w:val="clear" w:color="auto" w:fill="auto"/>
            <w:noWrap/>
            <w:vAlign w:val="center"/>
            <w:hideMark/>
          </w:tcPr>
          <w:p w14:paraId="74D4D1D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23</w:t>
            </w:r>
          </w:p>
        </w:tc>
      </w:tr>
      <w:tr w:rsidR="001A4DD3" w:rsidRPr="001F1546" w14:paraId="39242B0C"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F75FA8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4</w:t>
            </w:r>
          </w:p>
        </w:tc>
        <w:tc>
          <w:tcPr>
            <w:tcW w:w="1040" w:type="dxa"/>
            <w:tcBorders>
              <w:top w:val="nil"/>
              <w:left w:val="nil"/>
              <w:bottom w:val="single" w:sz="4" w:space="0" w:color="auto"/>
              <w:right w:val="single" w:sz="4" w:space="0" w:color="auto"/>
            </w:tcBorders>
            <w:shd w:val="clear" w:color="auto" w:fill="auto"/>
            <w:noWrap/>
            <w:vAlign w:val="center"/>
            <w:hideMark/>
          </w:tcPr>
          <w:p w14:paraId="7C19518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511264</w:t>
            </w:r>
          </w:p>
        </w:tc>
        <w:tc>
          <w:tcPr>
            <w:tcW w:w="1040" w:type="dxa"/>
            <w:tcBorders>
              <w:top w:val="nil"/>
              <w:left w:val="nil"/>
              <w:bottom w:val="single" w:sz="4" w:space="0" w:color="auto"/>
              <w:right w:val="single" w:sz="4" w:space="0" w:color="auto"/>
            </w:tcBorders>
            <w:shd w:val="clear" w:color="auto" w:fill="auto"/>
            <w:noWrap/>
            <w:vAlign w:val="center"/>
            <w:hideMark/>
          </w:tcPr>
          <w:p w14:paraId="7258A5B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6073749</w:t>
            </w:r>
          </w:p>
        </w:tc>
        <w:tc>
          <w:tcPr>
            <w:tcW w:w="1880" w:type="dxa"/>
            <w:tcBorders>
              <w:top w:val="nil"/>
              <w:left w:val="nil"/>
              <w:bottom w:val="single" w:sz="4" w:space="0" w:color="auto"/>
              <w:right w:val="single" w:sz="4" w:space="0" w:color="auto"/>
            </w:tcBorders>
            <w:shd w:val="clear" w:color="auto" w:fill="auto"/>
            <w:noWrap/>
            <w:vAlign w:val="center"/>
            <w:hideMark/>
          </w:tcPr>
          <w:p w14:paraId="4DDB48C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w:t>
            </w:r>
          </w:p>
        </w:tc>
        <w:tc>
          <w:tcPr>
            <w:tcW w:w="2360" w:type="dxa"/>
            <w:tcBorders>
              <w:top w:val="nil"/>
              <w:left w:val="nil"/>
              <w:bottom w:val="single" w:sz="4" w:space="0" w:color="auto"/>
              <w:right w:val="single" w:sz="4" w:space="0" w:color="auto"/>
            </w:tcBorders>
            <w:shd w:val="clear" w:color="auto" w:fill="auto"/>
            <w:noWrap/>
            <w:vAlign w:val="center"/>
            <w:hideMark/>
          </w:tcPr>
          <w:p w14:paraId="7084FE7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13</w:t>
            </w:r>
          </w:p>
        </w:tc>
      </w:tr>
      <w:tr w:rsidR="001A4DD3" w:rsidRPr="001F1546" w14:paraId="540AD5FE"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B944E3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w:t>
            </w:r>
          </w:p>
        </w:tc>
        <w:tc>
          <w:tcPr>
            <w:tcW w:w="1040" w:type="dxa"/>
            <w:tcBorders>
              <w:top w:val="nil"/>
              <w:left w:val="nil"/>
              <w:bottom w:val="single" w:sz="4" w:space="0" w:color="auto"/>
              <w:right w:val="single" w:sz="4" w:space="0" w:color="auto"/>
            </w:tcBorders>
            <w:shd w:val="clear" w:color="auto" w:fill="auto"/>
            <w:noWrap/>
            <w:vAlign w:val="center"/>
            <w:hideMark/>
          </w:tcPr>
          <w:p w14:paraId="438877A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512488</w:t>
            </w:r>
          </w:p>
        </w:tc>
        <w:tc>
          <w:tcPr>
            <w:tcW w:w="1040" w:type="dxa"/>
            <w:tcBorders>
              <w:top w:val="nil"/>
              <w:left w:val="nil"/>
              <w:bottom w:val="single" w:sz="4" w:space="0" w:color="auto"/>
              <w:right w:val="single" w:sz="4" w:space="0" w:color="auto"/>
            </w:tcBorders>
            <w:shd w:val="clear" w:color="auto" w:fill="auto"/>
            <w:noWrap/>
            <w:vAlign w:val="center"/>
            <w:hideMark/>
          </w:tcPr>
          <w:p w14:paraId="65642BC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6070384</w:t>
            </w:r>
          </w:p>
        </w:tc>
        <w:tc>
          <w:tcPr>
            <w:tcW w:w="1880" w:type="dxa"/>
            <w:tcBorders>
              <w:top w:val="nil"/>
              <w:left w:val="nil"/>
              <w:bottom w:val="single" w:sz="4" w:space="0" w:color="auto"/>
              <w:right w:val="single" w:sz="4" w:space="0" w:color="auto"/>
            </w:tcBorders>
            <w:shd w:val="clear" w:color="auto" w:fill="auto"/>
            <w:noWrap/>
            <w:vAlign w:val="center"/>
            <w:hideMark/>
          </w:tcPr>
          <w:p w14:paraId="4EF105E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2360" w:type="dxa"/>
            <w:tcBorders>
              <w:top w:val="nil"/>
              <w:left w:val="nil"/>
              <w:bottom w:val="single" w:sz="4" w:space="0" w:color="auto"/>
              <w:right w:val="single" w:sz="4" w:space="0" w:color="auto"/>
            </w:tcBorders>
            <w:shd w:val="clear" w:color="auto" w:fill="auto"/>
            <w:noWrap/>
            <w:vAlign w:val="center"/>
            <w:hideMark/>
          </w:tcPr>
          <w:p w14:paraId="0F7D469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35</w:t>
            </w:r>
          </w:p>
        </w:tc>
      </w:tr>
      <w:tr w:rsidR="001A4DD3" w:rsidRPr="001F1546" w14:paraId="3E50F4AF"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EC04CC3"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8</w:t>
            </w:r>
          </w:p>
        </w:tc>
        <w:tc>
          <w:tcPr>
            <w:tcW w:w="1040" w:type="dxa"/>
            <w:tcBorders>
              <w:top w:val="nil"/>
              <w:left w:val="nil"/>
              <w:bottom w:val="single" w:sz="4" w:space="0" w:color="auto"/>
              <w:right w:val="single" w:sz="4" w:space="0" w:color="auto"/>
            </w:tcBorders>
            <w:shd w:val="clear" w:color="auto" w:fill="auto"/>
            <w:noWrap/>
            <w:vAlign w:val="center"/>
            <w:hideMark/>
          </w:tcPr>
          <w:p w14:paraId="724DA65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515101</w:t>
            </w:r>
          </w:p>
        </w:tc>
        <w:tc>
          <w:tcPr>
            <w:tcW w:w="1040" w:type="dxa"/>
            <w:tcBorders>
              <w:top w:val="nil"/>
              <w:left w:val="nil"/>
              <w:bottom w:val="single" w:sz="4" w:space="0" w:color="auto"/>
              <w:right w:val="single" w:sz="4" w:space="0" w:color="auto"/>
            </w:tcBorders>
            <w:shd w:val="clear" w:color="auto" w:fill="auto"/>
            <w:noWrap/>
            <w:vAlign w:val="center"/>
            <w:hideMark/>
          </w:tcPr>
          <w:p w14:paraId="27F4093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6072678</w:t>
            </w:r>
          </w:p>
        </w:tc>
        <w:tc>
          <w:tcPr>
            <w:tcW w:w="1880" w:type="dxa"/>
            <w:tcBorders>
              <w:top w:val="nil"/>
              <w:left w:val="nil"/>
              <w:bottom w:val="single" w:sz="4" w:space="0" w:color="auto"/>
              <w:right w:val="single" w:sz="4" w:space="0" w:color="auto"/>
            </w:tcBorders>
            <w:shd w:val="clear" w:color="auto" w:fill="auto"/>
            <w:noWrap/>
            <w:vAlign w:val="center"/>
            <w:hideMark/>
          </w:tcPr>
          <w:p w14:paraId="58133FB4"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4</w:t>
            </w:r>
          </w:p>
        </w:tc>
        <w:tc>
          <w:tcPr>
            <w:tcW w:w="2360" w:type="dxa"/>
            <w:tcBorders>
              <w:top w:val="nil"/>
              <w:left w:val="nil"/>
              <w:bottom w:val="single" w:sz="4" w:space="0" w:color="auto"/>
              <w:right w:val="single" w:sz="4" w:space="0" w:color="auto"/>
            </w:tcBorders>
            <w:shd w:val="clear" w:color="auto" w:fill="auto"/>
            <w:noWrap/>
            <w:vAlign w:val="center"/>
            <w:hideMark/>
          </w:tcPr>
          <w:p w14:paraId="757FAE5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18</w:t>
            </w:r>
          </w:p>
        </w:tc>
      </w:tr>
      <w:tr w:rsidR="001A4DD3" w:rsidRPr="001F1546" w14:paraId="761EAB39"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2C7C1C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w:t>
            </w:r>
          </w:p>
        </w:tc>
        <w:tc>
          <w:tcPr>
            <w:tcW w:w="1040" w:type="dxa"/>
            <w:tcBorders>
              <w:top w:val="nil"/>
              <w:left w:val="nil"/>
              <w:bottom w:val="single" w:sz="4" w:space="0" w:color="auto"/>
              <w:right w:val="single" w:sz="4" w:space="0" w:color="auto"/>
            </w:tcBorders>
            <w:shd w:val="clear" w:color="auto" w:fill="auto"/>
            <w:noWrap/>
            <w:vAlign w:val="center"/>
            <w:hideMark/>
          </w:tcPr>
          <w:p w14:paraId="0460DD56"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517718</w:t>
            </w:r>
          </w:p>
        </w:tc>
        <w:tc>
          <w:tcPr>
            <w:tcW w:w="1040" w:type="dxa"/>
            <w:tcBorders>
              <w:top w:val="nil"/>
              <w:left w:val="nil"/>
              <w:bottom w:val="single" w:sz="4" w:space="0" w:color="auto"/>
              <w:right w:val="single" w:sz="4" w:space="0" w:color="auto"/>
            </w:tcBorders>
            <w:shd w:val="clear" w:color="auto" w:fill="auto"/>
            <w:noWrap/>
            <w:vAlign w:val="center"/>
            <w:hideMark/>
          </w:tcPr>
          <w:p w14:paraId="1317E604"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6070595</w:t>
            </w:r>
          </w:p>
        </w:tc>
        <w:tc>
          <w:tcPr>
            <w:tcW w:w="1880" w:type="dxa"/>
            <w:tcBorders>
              <w:top w:val="nil"/>
              <w:left w:val="nil"/>
              <w:bottom w:val="single" w:sz="4" w:space="0" w:color="auto"/>
              <w:right w:val="single" w:sz="4" w:space="0" w:color="auto"/>
            </w:tcBorders>
            <w:shd w:val="clear" w:color="auto" w:fill="auto"/>
            <w:noWrap/>
            <w:vAlign w:val="center"/>
            <w:hideMark/>
          </w:tcPr>
          <w:p w14:paraId="16DFDCA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w:t>
            </w:r>
          </w:p>
        </w:tc>
        <w:tc>
          <w:tcPr>
            <w:tcW w:w="2360" w:type="dxa"/>
            <w:tcBorders>
              <w:top w:val="nil"/>
              <w:left w:val="nil"/>
              <w:bottom w:val="single" w:sz="4" w:space="0" w:color="auto"/>
              <w:right w:val="single" w:sz="4" w:space="0" w:color="auto"/>
            </w:tcBorders>
            <w:shd w:val="clear" w:color="auto" w:fill="auto"/>
            <w:noWrap/>
            <w:vAlign w:val="center"/>
            <w:hideMark/>
          </w:tcPr>
          <w:p w14:paraId="2520CB29"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23</w:t>
            </w:r>
          </w:p>
        </w:tc>
      </w:tr>
      <w:tr w:rsidR="001A4DD3" w:rsidRPr="001F1546" w14:paraId="5743C0D2"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119BA6E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10</w:t>
            </w:r>
          </w:p>
        </w:tc>
        <w:tc>
          <w:tcPr>
            <w:tcW w:w="1040" w:type="dxa"/>
            <w:tcBorders>
              <w:top w:val="nil"/>
              <w:left w:val="nil"/>
              <w:bottom w:val="single" w:sz="4" w:space="0" w:color="auto"/>
              <w:right w:val="single" w:sz="4" w:space="0" w:color="auto"/>
            </w:tcBorders>
            <w:shd w:val="clear" w:color="auto" w:fill="auto"/>
            <w:noWrap/>
            <w:vAlign w:val="center"/>
            <w:hideMark/>
          </w:tcPr>
          <w:p w14:paraId="1B5F269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516461</w:t>
            </w:r>
          </w:p>
        </w:tc>
        <w:tc>
          <w:tcPr>
            <w:tcW w:w="1040" w:type="dxa"/>
            <w:tcBorders>
              <w:top w:val="nil"/>
              <w:left w:val="nil"/>
              <w:bottom w:val="single" w:sz="4" w:space="0" w:color="auto"/>
              <w:right w:val="single" w:sz="4" w:space="0" w:color="auto"/>
            </w:tcBorders>
            <w:shd w:val="clear" w:color="auto" w:fill="auto"/>
            <w:noWrap/>
            <w:vAlign w:val="center"/>
            <w:hideMark/>
          </w:tcPr>
          <w:p w14:paraId="2C574E1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6072961</w:t>
            </w:r>
          </w:p>
        </w:tc>
        <w:tc>
          <w:tcPr>
            <w:tcW w:w="1880" w:type="dxa"/>
            <w:tcBorders>
              <w:top w:val="nil"/>
              <w:left w:val="nil"/>
              <w:bottom w:val="single" w:sz="4" w:space="0" w:color="auto"/>
              <w:right w:val="single" w:sz="4" w:space="0" w:color="auto"/>
            </w:tcBorders>
            <w:shd w:val="clear" w:color="auto" w:fill="auto"/>
            <w:noWrap/>
            <w:vAlign w:val="center"/>
            <w:hideMark/>
          </w:tcPr>
          <w:p w14:paraId="2C5A76E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w:t>
            </w:r>
          </w:p>
        </w:tc>
        <w:tc>
          <w:tcPr>
            <w:tcW w:w="2360" w:type="dxa"/>
            <w:tcBorders>
              <w:top w:val="nil"/>
              <w:left w:val="nil"/>
              <w:bottom w:val="single" w:sz="4" w:space="0" w:color="auto"/>
              <w:right w:val="single" w:sz="4" w:space="0" w:color="auto"/>
            </w:tcBorders>
            <w:shd w:val="clear" w:color="auto" w:fill="auto"/>
            <w:noWrap/>
            <w:vAlign w:val="center"/>
            <w:hideMark/>
          </w:tcPr>
          <w:p w14:paraId="25916E5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28</w:t>
            </w:r>
          </w:p>
        </w:tc>
      </w:tr>
      <w:tr w:rsidR="001A4DD3" w:rsidRPr="001F1546" w14:paraId="7C8EC157"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5D492CB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9</w:t>
            </w:r>
          </w:p>
        </w:tc>
        <w:tc>
          <w:tcPr>
            <w:tcW w:w="1040" w:type="dxa"/>
            <w:tcBorders>
              <w:top w:val="nil"/>
              <w:left w:val="nil"/>
              <w:bottom w:val="single" w:sz="4" w:space="0" w:color="auto"/>
              <w:right w:val="single" w:sz="4" w:space="0" w:color="auto"/>
            </w:tcBorders>
            <w:shd w:val="clear" w:color="auto" w:fill="auto"/>
            <w:noWrap/>
            <w:vAlign w:val="center"/>
            <w:hideMark/>
          </w:tcPr>
          <w:p w14:paraId="5B45BFC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516742</w:t>
            </w:r>
          </w:p>
        </w:tc>
        <w:tc>
          <w:tcPr>
            <w:tcW w:w="1040" w:type="dxa"/>
            <w:tcBorders>
              <w:top w:val="nil"/>
              <w:left w:val="nil"/>
              <w:bottom w:val="single" w:sz="4" w:space="0" w:color="auto"/>
              <w:right w:val="single" w:sz="4" w:space="0" w:color="auto"/>
            </w:tcBorders>
            <w:shd w:val="clear" w:color="auto" w:fill="auto"/>
            <w:noWrap/>
            <w:vAlign w:val="center"/>
            <w:hideMark/>
          </w:tcPr>
          <w:p w14:paraId="1DD9FCF9"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6070687</w:t>
            </w:r>
          </w:p>
        </w:tc>
        <w:tc>
          <w:tcPr>
            <w:tcW w:w="1880" w:type="dxa"/>
            <w:tcBorders>
              <w:top w:val="nil"/>
              <w:left w:val="nil"/>
              <w:bottom w:val="single" w:sz="4" w:space="0" w:color="auto"/>
              <w:right w:val="single" w:sz="4" w:space="0" w:color="auto"/>
            </w:tcBorders>
            <w:shd w:val="clear" w:color="auto" w:fill="auto"/>
            <w:noWrap/>
            <w:vAlign w:val="center"/>
            <w:hideMark/>
          </w:tcPr>
          <w:p w14:paraId="4ECA963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w:t>
            </w:r>
          </w:p>
        </w:tc>
        <w:tc>
          <w:tcPr>
            <w:tcW w:w="2360" w:type="dxa"/>
            <w:tcBorders>
              <w:top w:val="nil"/>
              <w:left w:val="nil"/>
              <w:bottom w:val="single" w:sz="4" w:space="0" w:color="auto"/>
              <w:right w:val="single" w:sz="4" w:space="0" w:color="auto"/>
            </w:tcBorders>
            <w:shd w:val="clear" w:color="auto" w:fill="auto"/>
            <w:noWrap/>
            <w:vAlign w:val="center"/>
            <w:hideMark/>
          </w:tcPr>
          <w:p w14:paraId="4CF20AA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114</w:t>
            </w:r>
          </w:p>
        </w:tc>
      </w:tr>
      <w:tr w:rsidR="001A4DD3" w:rsidRPr="001F1546" w14:paraId="3B002C88"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0B9C144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11</w:t>
            </w:r>
          </w:p>
        </w:tc>
        <w:tc>
          <w:tcPr>
            <w:tcW w:w="1040" w:type="dxa"/>
            <w:tcBorders>
              <w:top w:val="nil"/>
              <w:left w:val="nil"/>
              <w:bottom w:val="single" w:sz="4" w:space="0" w:color="auto"/>
              <w:right w:val="single" w:sz="4" w:space="0" w:color="auto"/>
            </w:tcBorders>
            <w:shd w:val="clear" w:color="auto" w:fill="auto"/>
            <w:noWrap/>
            <w:vAlign w:val="center"/>
            <w:hideMark/>
          </w:tcPr>
          <w:p w14:paraId="7DC3A4D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517879</w:t>
            </w:r>
          </w:p>
        </w:tc>
        <w:tc>
          <w:tcPr>
            <w:tcW w:w="1040" w:type="dxa"/>
            <w:tcBorders>
              <w:top w:val="nil"/>
              <w:left w:val="nil"/>
              <w:bottom w:val="single" w:sz="4" w:space="0" w:color="auto"/>
              <w:right w:val="single" w:sz="4" w:space="0" w:color="auto"/>
            </w:tcBorders>
            <w:shd w:val="clear" w:color="auto" w:fill="auto"/>
            <w:noWrap/>
            <w:vAlign w:val="center"/>
            <w:hideMark/>
          </w:tcPr>
          <w:p w14:paraId="5596AD6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6072115</w:t>
            </w:r>
          </w:p>
        </w:tc>
        <w:tc>
          <w:tcPr>
            <w:tcW w:w="1880" w:type="dxa"/>
            <w:tcBorders>
              <w:top w:val="nil"/>
              <w:left w:val="nil"/>
              <w:bottom w:val="single" w:sz="4" w:space="0" w:color="auto"/>
              <w:right w:val="single" w:sz="4" w:space="0" w:color="auto"/>
            </w:tcBorders>
            <w:shd w:val="clear" w:color="auto" w:fill="auto"/>
            <w:noWrap/>
            <w:vAlign w:val="center"/>
            <w:hideMark/>
          </w:tcPr>
          <w:p w14:paraId="108753B6"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2360" w:type="dxa"/>
            <w:tcBorders>
              <w:top w:val="nil"/>
              <w:left w:val="nil"/>
              <w:bottom w:val="single" w:sz="4" w:space="0" w:color="auto"/>
              <w:right w:val="single" w:sz="4" w:space="0" w:color="auto"/>
            </w:tcBorders>
            <w:shd w:val="clear" w:color="auto" w:fill="auto"/>
            <w:noWrap/>
            <w:vAlign w:val="center"/>
            <w:hideMark/>
          </w:tcPr>
          <w:p w14:paraId="32A33A4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102</w:t>
            </w:r>
          </w:p>
        </w:tc>
      </w:tr>
      <w:tr w:rsidR="001A4DD3" w:rsidRPr="001F1546" w14:paraId="0E617281"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10B93CB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12</w:t>
            </w:r>
          </w:p>
        </w:tc>
        <w:tc>
          <w:tcPr>
            <w:tcW w:w="1040" w:type="dxa"/>
            <w:tcBorders>
              <w:top w:val="nil"/>
              <w:left w:val="nil"/>
              <w:bottom w:val="single" w:sz="4" w:space="0" w:color="auto"/>
              <w:right w:val="single" w:sz="4" w:space="0" w:color="auto"/>
            </w:tcBorders>
            <w:shd w:val="clear" w:color="auto" w:fill="auto"/>
            <w:noWrap/>
            <w:vAlign w:val="center"/>
            <w:hideMark/>
          </w:tcPr>
          <w:p w14:paraId="2D5B141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517396</w:t>
            </w:r>
          </w:p>
        </w:tc>
        <w:tc>
          <w:tcPr>
            <w:tcW w:w="1040" w:type="dxa"/>
            <w:tcBorders>
              <w:top w:val="nil"/>
              <w:left w:val="nil"/>
              <w:bottom w:val="single" w:sz="4" w:space="0" w:color="auto"/>
              <w:right w:val="single" w:sz="4" w:space="0" w:color="auto"/>
            </w:tcBorders>
            <w:shd w:val="clear" w:color="auto" w:fill="auto"/>
            <w:noWrap/>
            <w:vAlign w:val="center"/>
            <w:hideMark/>
          </w:tcPr>
          <w:p w14:paraId="1A1FA25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6072684</w:t>
            </w:r>
          </w:p>
        </w:tc>
        <w:tc>
          <w:tcPr>
            <w:tcW w:w="1880" w:type="dxa"/>
            <w:tcBorders>
              <w:top w:val="nil"/>
              <w:left w:val="nil"/>
              <w:bottom w:val="single" w:sz="4" w:space="0" w:color="auto"/>
              <w:right w:val="single" w:sz="4" w:space="0" w:color="auto"/>
            </w:tcBorders>
            <w:shd w:val="clear" w:color="auto" w:fill="auto"/>
            <w:noWrap/>
            <w:vAlign w:val="center"/>
            <w:hideMark/>
          </w:tcPr>
          <w:p w14:paraId="4AA466A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w:t>
            </w:r>
          </w:p>
        </w:tc>
        <w:tc>
          <w:tcPr>
            <w:tcW w:w="2360" w:type="dxa"/>
            <w:tcBorders>
              <w:top w:val="nil"/>
              <w:left w:val="nil"/>
              <w:bottom w:val="single" w:sz="4" w:space="0" w:color="auto"/>
              <w:right w:val="single" w:sz="4" w:space="0" w:color="auto"/>
            </w:tcBorders>
            <w:shd w:val="clear" w:color="auto" w:fill="auto"/>
            <w:noWrap/>
            <w:vAlign w:val="center"/>
            <w:hideMark/>
          </w:tcPr>
          <w:p w14:paraId="20022C1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131</w:t>
            </w:r>
          </w:p>
        </w:tc>
      </w:tr>
      <w:tr w:rsidR="001A4DD3" w:rsidRPr="001F1546" w14:paraId="14E20815"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B7268A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13</w:t>
            </w:r>
          </w:p>
        </w:tc>
        <w:tc>
          <w:tcPr>
            <w:tcW w:w="1040" w:type="dxa"/>
            <w:tcBorders>
              <w:top w:val="nil"/>
              <w:left w:val="nil"/>
              <w:bottom w:val="single" w:sz="4" w:space="0" w:color="auto"/>
              <w:right w:val="single" w:sz="4" w:space="0" w:color="auto"/>
            </w:tcBorders>
            <w:shd w:val="clear" w:color="auto" w:fill="auto"/>
            <w:noWrap/>
            <w:vAlign w:val="center"/>
            <w:hideMark/>
          </w:tcPr>
          <w:p w14:paraId="7F2675F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515656</w:t>
            </w:r>
          </w:p>
        </w:tc>
        <w:tc>
          <w:tcPr>
            <w:tcW w:w="1040" w:type="dxa"/>
            <w:tcBorders>
              <w:top w:val="nil"/>
              <w:left w:val="nil"/>
              <w:bottom w:val="single" w:sz="4" w:space="0" w:color="auto"/>
              <w:right w:val="single" w:sz="4" w:space="0" w:color="auto"/>
            </w:tcBorders>
            <w:shd w:val="clear" w:color="auto" w:fill="auto"/>
            <w:noWrap/>
            <w:vAlign w:val="center"/>
            <w:hideMark/>
          </w:tcPr>
          <w:p w14:paraId="0188324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6076483</w:t>
            </w:r>
          </w:p>
        </w:tc>
        <w:tc>
          <w:tcPr>
            <w:tcW w:w="1880" w:type="dxa"/>
            <w:tcBorders>
              <w:top w:val="nil"/>
              <w:left w:val="nil"/>
              <w:bottom w:val="single" w:sz="4" w:space="0" w:color="auto"/>
              <w:right w:val="single" w:sz="4" w:space="0" w:color="auto"/>
            </w:tcBorders>
            <w:shd w:val="clear" w:color="auto" w:fill="auto"/>
            <w:noWrap/>
            <w:vAlign w:val="center"/>
            <w:hideMark/>
          </w:tcPr>
          <w:p w14:paraId="60FE0524"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w:t>
            </w:r>
          </w:p>
        </w:tc>
        <w:tc>
          <w:tcPr>
            <w:tcW w:w="2360" w:type="dxa"/>
            <w:tcBorders>
              <w:top w:val="nil"/>
              <w:left w:val="nil"/>
              <w:bottom w:val="single" w:sz="4" w:space="0" w:color="auto"/>
              <w:right w:val="single" w:sz="4" w:space="0" w:color="auto"/>
            </w:tcBorders>
            <w:shd w:val="clear" w:color="auto" w:fill="auto"/>
            <w:noWrap/>
            <w:vAlign w:val="center"/>
            <w:hideMark/>
          </w:tcPr>
          <w:p w14:paraId="0C18222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156</w:t>
            </w:r>
          </w:p>
        </w:tc>
      </w:tr>
      <w:tr w:rsidR="001A4DD3" w:rsidRPr="001F1546" w14:paraId="2CA0BC5F"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E5CDB0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14</w:t>
            </w:r>
          </w:p>
        </w:tc>
        <w:tc>
          <w:tcPr>
            <w:tcW w:w="1040" w:type="dxa"/>
            <w:tcBorders>
              <w:top w:val="nil"/>
              <w:left w:val="nil"/>
              <w:bottom w:val="single" w:sz="4" w:space="0" w:color="auto"/>
              <w:right w:val="single" w:sz="4" w:space="0" w:color="auto"/>
            </w:tcBorders>
            <w:shd w:val="clear" w:color="auto" w:fill="auto"/>
            <w:noWrap/>
            <w:vAlign w:val="center"/>
            <w:hideMark/>
          </w:tcPr>
          <w:p w14:paraId="0B4B8DB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520549</w:t>
            </w:r>
          </w:p>
        </w:tc>
        <w:tc>
          <w:tcPr>
            <w:tcW w:w="1040" w:type="dxa"/>
            <w:tcBorders>
              <w:top w:val="nil"/>
              <w:left w:val="nil"/>
              <w:bottom w:val="single" w:sz="4" w:space="0" w:color="auto"/>
              <w:right w:val="single" w:sz="4" w:space="0" w:color="auto"/>
            </w:tcBorders>
            <w:shd w:val="clear" w:color="auto" w:fill="auto"/>
            <w:noWrap/>
            <w:vAlign w:val="center"/>
            <w:hideMark/>
          </w:tcPr>
          <w:p w14:paraId="6C89383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6075902</w:t>
            </w:r>
          </w:p>
        </w:tc>
        <w:tc>
          <w:tcPr>
            <w:tcW w:w="1880" w:type="dxa"/>
            <w:tcBorders>
              <w:top w:val="nil"/>
              <w:left w:val="nil"/>
              <w:bottom w:val="single" w:sz="4" w:space="0" w:color="auto"/>
              <w:right w:val="single" w:sz="4" w:space="0" w:color="auto"/>
            </w:tcBorders>
            <w:shd w:val="clear" w:color="auto" w:fill="auto"/>
            <w:noWrap/>
            <w:vAlign w:val="center"/>
            <w:hideMark/>
          </w:tcPr>
          <w:p w14:paraId="673F7F4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2360" w:type="dxa"/>
            <w:tcBorders>
              <w:top w:val="nil"/>
              <w:left w:val="nil"/>
              <w:bottom w:val="single" w:sz="4" w:space="0" w:color="auto"/>
              <w:right w:val="single" w:sz="4" w:space="0" w:color="auto"/>
            </w:tcBorders>
            <w:shd w:val="clear" w:color="auto" w:fill="auto"/>
            <w:noWrap/>
            <w:vAlign w:val="center"/>
            <w:hideMark/>
          </w:tcPr>
          <w:p w14:paraId="0A02E89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290</w:t>
            </w:r>
          </w:p>
        </w:tc>
      </w:tr>
      <w:tr w:rsidR="001A4DD3" w:rsidRPr="001F1546" w14:paraId="27C838C4"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2D675D1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lastRenderedPageBreak/>
              <w:t>15</w:t>
            </w:r>
          </w:p>
        </w:tc>
        <w:tc>
          <w:tcPr>
            <w:tcW w:w="1040" w:type="dxa"/>
            <w:tcBorders>
              <w:top w:val="nil"/>
              <w:left w:val="nil"/>
              <w:bottom w:val="single" w:sz="4" w:space="0" w:color="auto"/>
              <w:right w:val="single" w:sz="4" w:space="0" w:color="auto"/>
            </w:tcBorders>
            <w:shd w:val="clear" w:color="auto" w:fill="auto"/>
            <w:noWrap/>
            <w:vAlign w:val="center"/>
            <w:hideMark/>
          </w:tcPr>
          <w:p w14:paraId="716BB16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518980</w:t>
            </w:r>
          </w:p>
        </w:tc>
        <w:tc>
          <w:tcPr>
            <w:tcW w:w="1040" w:type="dxa"/>
            <w:tcBorders>
              <w:top w:val="nil"/>
              <w:left w:val="nil"/>
              <w:bottom w:val="single" w:sz="4" w:space="0" w:color="auto"/>
              <w:right w:val="single" w:sz="4" w:space="0" w:color="auto"/>
            </w:tcBorders>
            <w:shd w:val="clear" w:color="auto" w:fill="auto"/>
            <w:noWrap/>
            <w:vAlign w:val="center"/>
            <w:hideMark/>
          </w:tcPr>
          <w:p w14:paraId="4B82433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6070897</w:t>
            </w:r>
          </w:p>
        </w:tc>
        <w:tc>
          <w:tcPr>
            <w:tcW w:w="1880" w:type="dxa"/>
            <w:tcBorders>
              <w:top w:val="nil"/>
              <w:left w:val="nil"/>
              <w:bottom w:val="single" w:sz="4" w:space="0" w:color="auto"/>
              <w:right w:val="single" w:sz="4" w:space="0" w:color="auto"/>
            </w:tcBorders>
            <w:shd w:val="clear" w:color="auto" w:fill="auto"/>
            <w:noWrap/>
            <w:vAlign w:val="center"/>
            <w:hideMark/>
          </w:tcPr>
          <w:p w14:paraId="5F58893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w:t>
            </w:r>
          </w:p>
        </w:tc>
        <w:tc>
          <w:tcPr>
            <w:tcW w:w="2360" w:type="dxa"/>
            <w:tcBorders>
              <w:top w:val="nil"/>
              <w:left w:val="nil"/>
              <w:bottom w:val="single" w:sz="4" w:space="0" w:color="auto"/>
              <w:right w:val="single" w:sz="4" w:space="0" w:color="auto"/>
            </w:tcBorders>
            <w:shd w:val="clear" w:color="auto" w:fill="auto"/>
            <w:noWrap/>
            <w:vAlign w:val="center"/>
            <w:hideMark/>
          </w:tcPr>
          <w:p w14:paraId="6295CC37"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153</w:t>
            </w:r>
          </w:p>
        </w:tc>
      </w:tr>
      <w:tr w:rsidR="001A4DD3" w:rsidRPr="001F1546" w14:paraId="37F121E5"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736886D"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16</w:t>
            </w:r>
          </w:p>
        </w:tc>
        <w:tc>
          <w:tcPr>
            <w:tcW w:w="1040" w:type="dxa"/>
            <w:tcBorders>
              <w:top w:val="nil"/>
              <w:left w:val="nil"/>
              <w:bottom w:val="single" w:sz="4" w:space="0" w:color="auto"/>
              <w:right w:val="single" w:sz="4" w:space="0" w:color="auto"/>
            </w:tcBorders>
            <w:shd w:val="clear" w:color="auto" w:fill="auto"/>
            <w:noWrap/>
            <w:vAlign w:val="center"/>
            <w:hideMark/>
          </w:tcPr>
          <w:p w14:paraId="121C938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516620</w:t>
            </w:r>
          </w:p>
        </w:tc>
        <w:tc>
          <w:tcPr>
            <w:tcW w:w="1040" w:type="dxa"/>
            <w:tcBorders>
              <w:top w:val="nil"/>
              <w:left w:val="nil"/>
              <w:bottom w:val="single" w:sz="4" w:space="0" w:color="auto"/>
              <w:right w:val="single" w:sz="4" w:space="0" w:color="auto"/>
            </w:tcBorders>
            <w:shd w:val="clear" w:color="auto" w:fill="auto"/>
            <w:noWrap/>
            <w:vAlign w:val="center"/>
            <w:hideMark/>
          </w:tcPr>
          <w:p w14:paraId="6D54FC1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6070857</w:t>
            </w:r>
          </w:p>
        </w:tc>
        <w:tc>
          <w:tcPr>
            <w:tcW w:w="1880" w:type="dxa"/>
            <w:tcBorders>
              <w:top w:val="nil"/>
              <w:left w:val="nil"/>
              <w:bottom w:val="single" w:sz="4" w:space="0" w:color="auto"/>
              <w:right w:val="single" w:sz="4" w:space="0" w:color="auto"/>
            </w:tcBorders>
            <w:shd w:val="clear" w:color="auto" w:fill="auto"/>
            <w:noWrap/>
            <w:vAlign w:val="center"/>
            <w:hideMark/>
          </w:tcPr>
          <w:p w14:paraId="7057A17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w:t>
            </w:r>
          </w:p>
        </w:tc>
        <w:tc>
          <w:tcPr>
            <w:tcW w:w="2360" w:type="dxa"/>
            <w:tcBorders>
              <w:top w:val="nil"/>
              <w:left w:val="nil"/>
              <w:bottom w:val="single" w:sz="4" w:space="0" w:color="auto"/>
              <w:right w:val="single" w:sz="4" w:space="0" w:color="auto"/>
            </w:tcBorders>
            <w:shd w:val="clear" w:color="auto" w:fill="auto"/>
            <w:noWrap/>
            <w:vAlign w:val="center"/>
            <w:hideMark/>
          </w:tcPr>
          <w:p w14:paraId="6CDB6651"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52</w:t>
            </w:r>
          </w:p>
        </w:tc>
      </w:tr>
      <w:tr w:rsidR="001A4DD3" w:rsidRPr="001F1546" w14:paraId="00B95371"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8AE1A6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17</w:t>
            </w:r>
          </w:p>
        </w:tc>
        <w:tc>
          <w:tcPr>
            <w:tcW w:w="1040" w:type="dxa"/>
            <w:tcBorders>
              <w:top w:val="nil"/>
              <w:left w:val="nil"/>
              <w:bottom w:val="single" w:sz="4" w:space="0" w:color="auto"/>
              <w:right w:val="single" w:sz="4" w:space="0" w:color="auto"/>
            </w:tcBorders>
            <w:shd w:val="clear" w:color="auto" w:fill="auto"/>
            <w:noWrap/>
            <w:vAlign w:val="center"/>
            <w:hideMark/>
          </w:tcPr>
          <w:p w14:paraId="0A37641E"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515846</w:t>
            </w:r>
          </w:p>
        </w:tc>
        <w:tc>
          <w:tcPr>
            <w:tcW w:w="1040" w:type="dxa"/>
            <w:tcBorders>
              <w:top w:val="nil"/>
              <w:left w:val="nil"/>
              <w:bottom w:val="single" w:sz="4" w:space="0" w:color="auto"/>
              <w:right w:val="single" w:sz="4" w:space="0" w:color="auto"/>
            </w:tcBorders>
            <w:shd w:val="clear" w:color="auto" w:fill="auto"/>
            <w:noWrap/>
            <w:vAlign w:val="center"/>
            <w:hideMark/>
          </w:tcPr>
          <w:p w14:paraId="0A089B0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6073684</w:t>
            </w:r>
          </w:p>
        </w:tc>
        <w:tc>
          <w:tcPr>
            <w:tcW w:w="1880" w:type="dxa"/>
            <w:tcBorders>
              <w:top w:val="nil"/>
              <w:left w:val="nil"/>
              <w:bottom w:val="single" w:sz="4" w:space="0" w:color="auto"/>
              <w:right w:val="single" w:sz="4" w:space="0" w:color="auto"/>
            </w:tcBorders>
            <w:shd w:val="clear" w:color="auto" w:fill="auto"/>
            <w:noWrap/>
            <w:vAlign w:val="center"/>
            <w:hideMark/>
          </w:tcPr>
          <w:p w14:paraId="07313ED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4</w:t>
            </w:r>
          </w:p>
        </w:tc>
        <w:tc>
          <w:tcPr>
            <w:tcW w:w="2360" w:type="dxa"/>
            <w:tcBorders>
              <w:top w:val="nil"/>
              <w:left w:val="nil"/>
              <w:bottom w:val="single" w:sz="4" w:space="0" w:color="auto"/>
              <w:right w:val="single" w:sz="4" w:space="0" w:color="auto"/>
            </w:tcBorders>
            <w:shd w:val="clear" w:color="auto" w:fill="auto"/>
            <w:noWrap/>
            <w:vAlign w:val="center"/>
            <w:hideMark/>
          </w:tcPr>
          <w:p w14:paraId="07451813"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27</w:t>
            </w:r>
          </w:p>
        </w:tc>
      </w:tr>
      <w:tr w:rsidR="001A4DD3" w:rsidRPr="001F1546" w14:paraId="33C553CA"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60C2D4E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18</w:t>
            </w:r>
          </w:p>
        </w:tc>
        <w:tc>
          <w:tcPr>
            <w:tcW w:w="1040" w:type="dxa"/>
            <w:tcBorders>
              <w:top w:val="nil"/>
              <w:left w:val="nil"/>
              <w:bottom w:val="single" w:sz="4" w:space="0" w:color="auto"/>
              <w:right w:val="single" w:sz="4" w:space="0" w:color="auto"/>
            </w:tcBorders>
            <w:shd w:val="clear" w:color="auto" w:fill="auto"/>
            <w:noWrap/>
            <w:vAlign w:val="center"/>
            <w:hideMark/>
          </w:tcPr>
          <w:p w14:paraId="2D6EFE0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516385</w:t>
            </w:r>
          </w:p>
        </w:tc>
        <w:tc>
          <w:tcPr>
            <w:tcW w:w="1040" w:type="dxa"/>
            <w:tcBorders>
              <w:top w:val="nil"/>
              <w:left w:val="nil"/>
              <w:bottom w:val="single" w:sz="4" w:space="0" w:color="auto"/>
              <w:right w:val="single" w:sz="4" w:space="0" w:color="auto"/>
            </w:tcBorders>
            <w:shd w:val="clear" w:color="auto" w:fill="auto"/>
            <w:noWrap/>
            <w:vAlign w:val="center"/>
            <w:hideMark/>
          </w:tcPr>
          <w:p w14:paraId="16155DB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6070961</w:t>
            </w:r>
          </w:p>
        </w:tc>
        <w:tc>
          <w:tcPr>
            <w:tcW w:w="1880" w:type="dxa"/>
            <w:tcBorders>
              <w:top w:val="nil"/>
              <w:left w:val="nil"/>
              <w:bottom w:val="single" w:sz="4" w:space="0" w:color="auto"/>
              <w:right w:val="single" w:sz="4" w:space="0" w:color="auto"/>
            </w:tcBorders>
            <w:shd w:val="clear" w:color="auto" w:fill="auto"/>
            <w:noWrap/>
            <w:vAlign w:val="center"/>
            <w:hideMark/>
          </w:tcPr>
          <w:p w14:paraId="4CB90E4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w:t>
            </w:r>
          </w:p>
        </w:tc>
        <w:tc>
          <w:tcPr>
            <w:tcW w:w="2360" w:type="dxa"/>
            <w:tcBorders>
              <w:top w:val="nil"/>
              <w:left w:val="nil"/>
              <w:bottom w:val="single" w:sz="4" w:space="0" w:color="auto"/>
              <w:right w:val="single" w:sz="4" w:space="0" w:color="auto"/>
            </w:tcBorders>
            <w:shd w:val="clear" w:color="auto" w:fill="auto"/>
            <w:noWrap/>
            <w:vAlign w:val="center"/>
            <w:hideMark/>
          </w:tcPr>
          <w:p w14:paraId="72655045"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24</w:t>
            </w:r>
          </w:p>
        </w:tc>
      </w:tr>
      <w:tr w:rsidR="001A4DD3" w:rsidRPr="001F1546" w14:paraId="082E571F"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342C357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19</w:t>
            </w:r>
          </w:p>
        </w:tc>
        <w:tc>
          <w:tcPr>
            <w:tcW w:w="1040" w:type="dxa"/>
            <w:tcBorders>
              <w:top w:val="nil"/>
              <w:left w:val="nil"/>
              <w:bottom w:val="single" w:sz="4" w:space="0" w:color="auto"/>
              <w:right w:val="single" w:sz="4" w:space="0" w:color="auto"/>
            </w:tcBorders>
            <w:shd w:val="clear" w:color="auto" w:fill="auto"/>
            <w:noWrap/>
            <w:vAlign w:val="center"/>
            <w:hideMark/>
          </w:tcPr>
          <w:p w14:paraId="1F0AE75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517917</w:t>
            </w:r>
          </w:p>
        </w:tc>
        <w:tc>
          <w:tcPr>
            <w:tcW w:w="1040" w:type="dxa"/>
            <w:tcBorders>
              <w:top w:val="nil"/>
              <w:left w:val="nil"/>
              <w:bottom w:val="single" w:sz="4" w:space="0" w:color="auto"/>
              <w:right w:val="single" w:sz="4" w:space="0" w:color="auto"/>
            </w:tcBorders>
            <w:shd w:val="clear" w:color="auto" w:fill="auto"/>
            <w:noWrap/>
            <w:vAlign w:val="center"/>
            <w:hideMark/>
          </w:tcPr>
          <w:p w14:paraId="005A1D20"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6070983</w:t>
            </w:r>
          </w:p>
        </w:tc>
        <w:tc>
          <w:tcPr>
            <w:tcW w:w="1880" w:type="dxa"/>
            <w:tcBorders>
              <w:top w:val="nil"/>
              <w:left w:val="nil"/>
              <w:bottom w:val="single" w:sz="4" w:space="0" w:color="auto"/>
              <w:right w:val="single" w:sz="4" w:space="0" w:color="auto"/>
            </w:tcBorders>
            <w:shd w:val="clear" w:color="auto" w:fill="auto"/>
            <w:noWrap/>
            <w:vAlign w:val="center"/>
            <w:hideMark/>
          </w:tcPr>
          <w:p w14:paraId="1C1BF54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w:t>
            </w:r>
          </w:p>
        </w:tc>
        <w:tc>
          <w:tcPr>
            <w:tcW w:w="2360" w:type="dxa"/>
            <w:tcBorders>
              <w:top w:val="nil"/>
              <w:left w:val="nil"/>
              <w:bottom w:val="single" w:sz="4" w:space="0" w:color="auto"/>
              <w:right w:val="single" w:sz="4" w:space="0" w:color="auto"/>
            </w:tcBorders>
            <w:shd w:val="clear" w:color="auto" w:fill="auto"/>
            <w:noWrap/>
            <w:vAlign w:val="center"/>
            <w:hideMark/>
          </w:tcPr>
          <w:p w14:paraId="779E1F94"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90</w:t>
            </w:r>
          </w:p>
        </w:tc>
      </w:tr>
      <w:tr w:rsidR="001A4DD3" w:rsidRPr="001F1546" w14:paraId="3D718136"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74D0F88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20</w:t>
            </w:r>
          </w:p>
        </w:tc>
        <w:tc>
          <w:tcPr>
            <w:tcW w:w="1040" w:type="dxa"/>
            <w:tcBorders>
              <w:top w:val="nil"/>
              <w:left w:val="nil"/>
              <w:bottom w:val="single" w:sz="4" w:space="0" w:color="auto"/>
              <w:right w:val="single" w:sz="4" w:space="0" w:color="auto"/>
            </w:tcBorders>
            <w:shd w:val="clear" w:color="auto" w:fill="auto"/>
            <w:noWrap/>
            <w:vAlign w:val="center"/>
            <w:hideMark/>
          </w:tcPr>
          <w:p w14:paraId="0FDB630F"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516537</w:t>
            </w:r>
          </w:p>
        </w:tc>
        <w:tc>
          <w:tcPr>
            <w:tcW w:w="1040" w:type="dxa"/>
            <w:tcBorders>
              <w:top w:val="nil"/>
              <w:left w:val="nil"/>
              <w:bottom w:val="single" w:sz="4" w:space="0" w:color="auto"/>
              <w:right w:val="single" w:sz="4" w:space="0" w:color="auto"/>
            </w:tcBorders>
            <w:shd w:val="clear" w:color="auto" w:fill="auto"/>
            <w:noWrap/>
            <w:vAlign w:val="center"/>
            <w:hideMark/>
          </w:tcPr>
          <w:p w14:paraId="6E73EE6B"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6071214</w:t>
            </w:r>
          </w:p>
        </w:tc>
        <w:tc>
          <w:tcPr>
            <w:tcW w:w="1880" w:type="dxa"/>
            <w:tcBorders>
              <w:top w:val="nil"/>
              <w:left w:val="nil"/>
              <w:bottom w:val="single" w:sz="4" w:space="0" w:color="auto"/>
              <w:right w:val="single" w:sz="4" w:space="0" w:color="auto"/>
            </w:tcBorders>
            <w:shd w:val="clear" w:color="auto" w:fill="auto"/>
            <w:noWrap/>
            <w:vAlign w:val="center"/>
            <w:hideMark/>
          </w:tcPr>
          <w:p w14:paraId="708E7302"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4</w:t>
            </w:r>
          </w:p>
        </w:tc>
        <w:tc>
          <w:tcPr>
            <w:tcW w:w="2360" w:type="dxa"/>
            <w:tcBorders>
              <w:top w:val="nil"/>
              <w:left w:val="nil"/>
              <w:bottom w:val="single" w:sz="4" w:space="0" w:color="auto"/>
              <w:right w:val="single" w:sz="4" w:space="0" w:color="auto"/>
            </w:tcBorders>
            <w:shd w:val="clear" w:color="auto" w:fill="auto"/>
            <w:noWrap/>
            <w:vAlign w:val="center"/>
            <w:hideMark/>
          </w:tcPr>
          <w:p w14:paraId="23DF028C"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70</w:t>
            </w:r>
          </w:p>
        </w:tc>
      </w:tr>
      <w:tr w:rsidR="001A4DD3" w:rsidRPr="001F1546" w14:paraId="2C462BCC" w14:textId="77777777" w:rsidTr="00663DA8">
        <w:trPr>
          <w:trHeight w:val="300"/>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4676D1F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21</w:t>
            </w:r>
          </w:p>
        </w:tc>
        <w:tc>
          <w:tcPr>
            <w:tcW w:w="1040" w:type="dxa"/>
            <w:tcBorders>
              <w:top w:val="nil"/>
              <w:left w:val="nil"/>
              <w:bottom w:val="single" w:sz="4" w:space="0" w:color="auto"/>
              <w:right w:val="single" w:sz="4" w:space="0" w:color="auto"/>
            </w:tcBorders>
            <w:shd w:val="clear" w:color="auto" w:fill="auto"/>
            <w:noWrap/>
            <w:vAlign w:val="center"/>
            <w:hideMark/>
          </w:tcPr>
          <w:p w14:paraId="57624A19"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514815</w:t>
            </w:r>
          </w:p>
        </w:tc>
        <w:tc>
          <w:tcPr>
            <w:tcW w:w="1040" w:type="dxa"/>
            <w:tcBorders>
              <w:top w:val="nil"/>
              <w:left w:val="nil"/>
              <w:bottom w:val="single" w:sz="4" w:space="0" w:color="auto"/>
              <w:right w:val="single" w:sz="4" w:space="0" w:color="auto"/>
            </w:tcBorders>
            <w:shd w:val="clear" w:color="auto" w:fill="auto"/>
            <w:noWrap/>
            <w:vAlign w:val="center"/>
            <w:hideMark/>
          </w:tcPr>
          <w:p w14:paraId="70C17898"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6073003</w:t>
            </w:r>
          </w:p>
        </w:tc>
        <w:tc>
          <w:tcPr>
            <w:tcW w:w="1880" w:type="dxa"/>
            <w:tcBorders>
              <w:top w:val="nil"/>
              <w:left w:val="nil"/>
              <w:bottom w:val="single" w:sz="4" w:space="0" w:color="auto"/>
              <w:right w:val="single" w:sz="4" w:space="0" w:color="auto"/>
            </w:tcBorders>
            <w:shd w:val="clear" w:color="auto" w:fill="auto"/>
            <w:noWrap/>
            <w:vAlign w:val="center"/>
            <w:hideMark/>
          </w:tcPr>
          <w:p w14:paraId="493C656A"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3</w:t>
            </w:r>
          </w:p>
        </w:tc>
        <w:tc>
          <w:tcPr>
            <w:tcW w:w="2360" w:type="dxa"/>
            <w:tcBorders>
              <w:top w:val="nil"/>
              <w:left w:val="nil"/>
              <w:bottom w:val="single" w:sz="4" w:space="0" w:color="auto"/>
              <w:right w:val="single" w:sz="4" w:space="0" w:color="auto"/>
            </w:tcBorders>
            <w:shd w:val="clear" w:color="auto" w:fill="auto"/>
            <w:noWrap/>
            <w:vAlign w:val="center"/>
            <w:hideMark/>
          </w:tcPr>
          <w:p w14:paraId="2D0B79A3" w14:textId="77777777" w:rsidR="001A4DD3" w:rsidRPr="001F1546" w:rsidRDefault="001A4DD3" w:rsidP="00663DA8">
            <w:pPr>
              <w:jc w:val="center"/>
              <w:rPr>
                <w:rFonts w:eastAsia="Times New Roman"/>
                <w:color w:val="000000"/>
                <w:lang w:eastAsia="en-GB"/>
              </w:rPr>
            </w:pPr>
            <w:r w:rsidRPr="001F1546">
              <w:rPr>
                <w:rFonts w:eastAsia="Times New Roman"/>
                <w:color w:val="000000"/>
                <w:lang w:eastAsia="en-GB"/>
              </w:rPr>
              <w:t>13</w:t>
            </w:r>
          </w:p>
        </w:tc>
      </w:tr>
    </w:tbl>
    <w:p w14:paraId="1B0AF2D3" w14:textId="77777777" w:rsidR="001A4DD3" w:rsidRPr="001F1546" w:rsidRDefault="001A4DD3" w:rsidP="001A4DD3"/>
    <w:p w14:paraId="0E124798" w14:textId="77777777" w:rsidR="001A4DD3" w:rsidRPr="001F1546" w:rsidRDefault="001A4DD3" w:rsidP="001A4DD3"/>
    <w:p w14:paraId="6E515BDF" w14:textId="7DDE8B54" w:rsidR="001A4DD3" w:rsidRPr="001F1546" w:rsidRDefault="001A4DD3" w:rsidP="001A4DD3">
      <w:r w:rsidRPr="008D30BF">
        <w:rPr>
          <w:noProof/>
        </w:rPr>
        <w:drawing>
          <wp:inline distT="0" distB="0" distL="0" distR="0" wp14:anchorId="362EE2CF" wp14:editId="228FB34E">
            <wp:extent cx="5226050" cy="3702050"/>
            <wp:effectExtent l="0" t="0" r="0" b="0"/>
            <wp:docPr id="26" name="Picture 26"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423E690E" w14:textId="377727E1" w:rsidR="001A4DD3" w:rsidRDefault="006E6DEA" w:rsidP="001A4DD3">
      <w:pPr>
        <w:ind w:left="709" w:firstLine="709"/>
        <w:rPr>
          <w:i/>
          <w:sz w:val="20"/>
          <w:szCs w:val="20"/>
        </w:rPr>
      </w:pPr>
      <w:r>
        <w:rPr>
          <w:b/>
          <w:i/>
          <w:sz w:val="20"/>
          <w:szCs w:val="20"/>
        </w:rPr>
        <w:t xml:space="preserve">Pav. </w:t>
      </w:r>
      <w:r w:rsidR="000C5C82">
        <w:rPr>
          <w:b/>
          <w:i/>
          <w:sz w:val="20"/>
          <w:szCs w:val="20"/>
        </w:rPr>
        <w:t>15</w:t>
      </w:r>
      <w:r w:rsidR="001A4DD3" w:rsidRPr="005F48A3">
        <w:rPr>
          <w:b/>
          <w:i/>
          <w:sz w:val="20"/>
          <w:szCs w:val="20"/>
        </w:rPr>
        <w:t>.</w:t>
      </w:r>
      <w:r w:rsidR="001A4DD3" w:rsidRPr="005F48A3">
        <w:rPr>
          <w:i/>
          <w:sz w:val="20"/>
          <w:szCs w:val="20"/>
        </w:rPr>
        <w:t xml:space="preserve"> 2016 m. vykdytų stebėjimų metu aptiktos šikšnosparnių rūšys</w:t>
      </w:r>
    </w:p>
    <w:p w14:paraId="7141C3D8" w14:textId="77777777" w:rsidR="006E6DEA" w:rsidRPr="005F48A3" w:rsidRDefault="006E6DEA" w:rsidP="001A4DD3">
      <w:pPr>
        <w:ind w:left="709" w:firstLine="709"/>
        <w:rPr>
          <w:i/>
          <w:sz w:val="20"/>
          <w:szCs w:val="20"/>
        </w:rPr>
      </w:pPr>
    </w:p>
    <w:p w14:paraId="162F23D7" w14:textId="29F36336" w:rsidR="001A4DD3" w:rsidRPr="001F1546" w:rsidRDefault="001A4DD3" w:rsidP="001A4DD3">
      <w:r w:rsidRPr="008D30BF">
        <w:rPr>
          <w:noProof/>
        </w:rPr>
        <w:lastRenderedPageBreak/>
        <w:drawing>
          <wp:inline distT="0" distB="0" distL="0" distR="0" wp14:anchorId="3FBFFE0F" wp14:editId="22296AD0">
            <wp:extent cx="5226050" cy="3702050"/>
            <wp:effectExtent l="0" t="0" r="0" b="0"/>
            <wp:docPr id="25" name="Picture 25"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297EAC2C" w14:textId="58D0BB8F" w:rsidR="001A4DD3" w:rsidRPr="005F48A3" w:rsidRDefault="001A4DD3" w:rsidP="001A4DD3">
      <w:pPr>
        <w:rPr>
          <w:i/>
          <w:sz w:val="20"/>
          <w:szCs w:val="20"/>
        </w:rPr>
      </w:pPr>
      <w:r w:rsidRPr="005F48A3">
        <w:rPr>
          <w:b/>
          <w:i/>
          <w:sz w:val="20"/>
          <w:szCs w:val="20"/>
        </w:rPr>
        <w:t xml:space="preserve">            </w:t>
      </w:r>
      <w:r w:rsidR="006E6DEA">
        <w:rPr>
          <w:b/>
          <w:i/>
          <w:sz w:val="20"/>
          <w:szCs w:val="20"/>
        </w:rPr>
        <w:t xml:space="preserve">Pav. </w:t>
      </w:r>
      <w:r w:rsidR="00A07614" w:rsidRPr="005F48A3">
        <w:rPr>
          <w:b/>
          <w:i/>
          <w:sz w:val="20"/>
          <w:szCs w:val="20"/>
        </w:rPr>
        <w:t>1</w:t>
      </w:r>
      <w:r w:rsidR="000C5C82">
        <w:rPr>
          <w:b/>
          <w:i/>
          <w:sz w:val="20"/>
          <w:szCs w:val="20"/>
        </w:rPr>
        <w:t>6</w:t>
      </w:r>
      <w:r w:rsidR="006E6DEA">
        <w:rPr>
          <w:b/>
          <w:i/>
          <w:sz w:val="20"/>
          <w:szCs w:val="20"/>
        </w:rPr>
        <w:t>.</w:t>
      </w:r>
      <w:r w:rsidRPr="005F48A3">
        <w:rPr>
          <w:i/>
          <w:sz w:val="20"/>
          <w:szCs w:val="20"/>
        </w:rPr>
        <w:t xml:space="preserve"> 2016 m. vykdytų stebėjimų metu nustatytos kūdrinio </w:t>
      </w:r>
      <w:proofErr w:type="spellStart"/>
      <w:r w:rsidRPr="005F48A3">
        <w:rPr>
          <w:i/>
          <w:sz w:val="20"/>
          <w:szCs w:val="20"/>
        </w:rPr>
        <w:t>pelėausio</w:t>
      </w:r>
      <w:proofErr w:type="spellEnd"/>
      <w:r w:rsidRPr="005F48A3">
        <w:rPr>
          <w:i/>
          <w:sz w:val="20"/>
          <w:szCs w:val="20"/>
        </w:rPr>
        <w:t xml:space="preserve"> </w:t>
      </w:r>
      <w:proofErr w:type="spellStart"/>
      <w:r w:rsidRPr="005F48A3">
        <w:rPr>
          <w:i/>
          <w:sz w:val="20"/>
          <w:szCs w:val="20"/>
        </w:rPr>
        <w:t>radvietės</w:t>
      </w:r>
      <w:proofErr w:type="spellEnd"/>
    </w:p>
    <w:p w14:paraId="7B9FEF3E" w14:textId="6B6FA04B" w:rsidR="001A4DD3" w:rsidRPr="001F1546" w:rsidRDefault="001A4DD3" w:rsidP="001A4DD3">
      <w:r w:rsidRPr="008D30BF">
        <w:rPr>
          <w:noProof/>
        </w:rPr>
        <w:drawing>
          <wp:inline distT="0" distB="0" distL="0" distR="0" wp14:anchorId="43825DA4" wp14:editId="061B96AA">
            <wp:extent cx="5226050" cy="3702050"/>
            <wp:effectExtent l="0" t="0" r="0" b="0"/>
            <wp:docPr id="24" name="Picture 24" descr="1a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ar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6050" cy="3702050"/>
                    </a:xfrm>
                    <a:prstGeom prst="rect">
                      <a:avLst/>
                    </a:prstGeom>
                    <a:noFill/>
                    <a:ln>
                      <a:noFill/>
                    </a:ln>
                  </pic:spPr>
                </pic:pic>
              </a:graphicData>
            </a:graphic>
          </wp:inline>
        </w:drawing>
      </w:r>
    </w:p>
    <w:p w14:paraId="41AA26DE" w14:textId="26F4CF97" w:rsidR="001A4DD3" w:rsidRPr="005F48A3" w:rsidRDefault="001A4DD3" w:rsidP="001A4DD3">
      <w:pPr>
        <w:ind w:firstLine="709"/>
        <w:rPr>
          <w:i/>
          <w:sz w:val="20"/>
          <w:szCs w:val="20"/>
        </w:rPr>
      </w:pPr>
      <w:r w:rsidRPr="005F48A3">
        <w:rPr>
          <w:b/>
          <w:i/>
          <w:sz w:val="20"/>
          <w:szCs w:val="20"/>
        </w:rPr>
        <w:t xml:space="preserve">      </w:t>
      </w:r>
      <w:r w:rsidR="006E6DEA">
        <w:rPr>
          <w:b/>
          <w:i/>
          <w:sz w:val="20"/>
          <w:szCs w:val="20"/>
        </w:rPr>
        <w:t>Pav.</w:t>
      </w:r>
      <w:r w:rsidRPr="005F48A3">
        <w:rPr>
          <w:b/>
          <w:i/>
          <w:sz w:val="20"/>
          <w:szCs w:val="20"/>
        </w:rPr>
        <w:t xml:space="preserve"> </w:t>
      </w:r>
      <w:r w:rsidR="00A07614" w:rsidRPr="005F48A3">
        <w:rPr>
          <w:b/>
          <w:i/>
          <w:sz w:val="20"/>
          <w:szCs w:val="20"/>
        </w:rPr>
        <w:t>1</w:t>
      </w:r>
      <w:r w:rsidR="000C5C82">
        <w:rPr>
          <w:b/>
          <w:i/>
          <w:sz w:val="20"/>
          <w:szCs w:val="20"/>
        </w:rPr>
        <w:t>7</w:t>
      </w:r>
      <w:r w:rsidRPr="005F48A3">
        <w:rPr>
          <w:b/>
          <w:i/>
          <w:sz w:val="20"/>
          <w:szCs w:val="20"/>
        </w:rPr>
        <w:t>.</w:t>
      </w:r>
      <w:r w:rsidRPr="005F48A3">
        <w:rPr>
          <w:i/>
          <w:sz w:val="20"/>
          <w:szCs w:val="20"/>
        </w:rPr>
        <w:t xml:space="preserve"> 2016 m. vykdytų stebėjimų metu nustatytos europinio </w:t>
      </w:r>
      <w:proofErr w:type="spellStart"/>
      <w:r w:rsidRPr="005F48A3">
        <w:rPr>
          <w:i/>
          <w:sz w:val="20"/>
          <w:szCs w:val="20"/>
        </w:rPr>
        <w:t>plačiaausio</w:t>
      </w:r>
      <w:proofErr w:type="spellEnd"/>
      <w:r w:rsidRPr="005F48A3">
        <w:rPr>
          <w:i/>
          <w:sz w:val="20"/>
          <w:szCs w:val="20"/>
        </w:rPr>
        <w:t xml:space="preserve"> </w:t>
      </w:r>
      <w:proofErr w:type="spellStart"/>
      <w:r w:rsidRPr="005F48A3">
        <w:rPr>
          <w:i/>
          <w:sz w:val="20"/>
          <w:szCs w:val="20"/>
        </w:rPr>
        <w:t>radvietės</w:t>
      </w:r>
      <w:proofErr w:type="spellEnd"/>
    </w:p>
    <w:p w14:paraId="59AF8C71" w14:textId="2072F8EE" w:rsidR="001A4DD3" w:rsidRPr="001F1546" w:rsidRDefault="001A4DD3" w:rsidP="00A07614">
      <w:pPr>
        <w:spacing w:before="120" w:after="120" w:line="360" w:lineRule="auto"/>
        <w:ind w:firstLine="709"/>
      </w:pPr>
      <w:r w:rsidRPr="001F1546">
        <w:t xml:space="preserve">2016 m. pavasarį vykdytų tyrimų metu stebimoje teritorijoje aptikta 13 šikšnosparnių rūšių, o keliais atvejais šikšnosparniai buvo apibūdinti tik iki </w:t>
      </w:r>
      <w:proofErr w:type="spellStart"/>
      <w:r w:rsidRPr="001F1546">
        <w:rPr>
          <w:i/>
        </w:rPr>
        <w:t>Myotis</w:t>
      </w:r>
      <w:proofErr w:type="spellEnd"/>
      <w:r w:rsidRPr="001F1546">
        <w:rPr>
          <w:i/>
        </w:rPr>
        <w:t xml:space="preserve"> sp.</w:t>
      </w:r>
      <w:r w:rsidRPr="001F1546">
        <w:t xml:space="preserve"> genties (</w:t>
      </w:r>
      <w:r>
        <w:t>1</w:t>
      </w:r>
      <w:r w:rsidR="000C5C82">
        <w:t>5</w:t>
      </w:r>
      <w:r w:rsidRPr="001F1546">
        <w:t xml:space="preserve"> pav.). Taigi, galima </w:t>
      </w:r>
      <w:r w:rsidRPr="001F1546">
        <w:lastRenderedPageBreak/>
        <w:t>teigti</w:t>
      </w:r>
      <w:r>
        <w:t>,</w:t>
      </w:r>
      <w:r w:rsidRPr="001F1546">
        <w:t xml:space="preserve"> jog tiriamoje teritorijoje aptiktos beveik visos šikšnosparnių rūšys, sutinkamos Lietuvoje, nors </w:t>
      </w:r>
      <w:r>
        <w:t xml:space="preserve">būtina akcentuoti, kad </w:t>
      </w:r>
      <w:r w:rsidRPr="001F1546">
        <w:t xml:space="preserve">didelė jų dalis aptikta </w:t>
      </w:r>
      <w:r>
        <w:t xml:space="preserve">jau </w:t>
      </w:r>
      <w:r w:rsidRPr="001F1546">
        <w:t xml:space="preserve">už </w:t>
      </w:r>
      <w:r>
        <w:t>Kruonio HAE teritorijos ribų (1</w:t>
      </w:r>
      <w:r w:rsidR="000C5C82">
        <w:t>5</w:t>
      </w:r>
      <w:r w:rsidRPr="001F1546">
        <w:t xml:space="preserve"> pav.). </w:t>
      </w:r>
      <w:r>
        <w:t xml:space="preserve">Analizuojamoje </w:t>
      </w:r>
      <w:r w:rsidRPr="001F1546">
        <w:t xml:space="preserve"> teritorijoje ar artimoje jos aplinkoje 2016 m. aptiktos 8 šikšnosparnių rūšys – vandeninis  </w:t>
      </w:r>
      <w:proofErr w:type="spellStart"/>
      <w:r w:rsidRPr="001F1546">
        <w:t>pelėausis</w:t>
      </w:r>
      <w:proofErr w:type="spellEnd"/>
      <w:r w:rsidRPr="001F1546">
        <w:t xml:space="preserve">, šiaurinis šikšnys, šikšniukas mažylis, </w:t>
      </w:r>
      <w:proofErr w:type="spellStart"/>
      <w:r w:rsidRPr="001F1546">
        <w:t>Natuzijaus</w:t>
      </w:r>
      <w:proofErr w:type="spellEnd"/>
      <w:r w:rsidRPr="001F1546">
        <w:t xml:space="preserve"> šikšniukas, </w:t>
      </w:r>
      <w:proofErr w:type="spellStart"/>
      <w:r w:rsidRPr="001F1546">
        <w:t>Natererio</w:t>
      </w:r>
      <w:proofErr w:type="spellEnd"/>
      <w:r w:rsidRPr="001F1546">
        <w:t xml:space="preserve"> </w:t>
      </w:r>
      <w:proofErr w:type="spellStart"/>
      <w:r w:rsidRPr="001F1546">
        <w:t>pelėausis</w:t>
      </w:r>
      <w:proofErr w:type="spellEnd"/>
      <w:r w:rsidRPr="001F1546">
        <w:t xml:space="preserve">, kūdrinis </w:t>
      </w:r>
      <w:proofErr w:type="spellStart"/>
      <w:r w:rsidRPr="001F1546">
        <w:t>pelėausis</w:t>
      </w:r>
      <w:proofErr w:type="spellEnd"/>
      <w:r w:rsidRPr="001F1546">
        <w:t>, vėlyvasis šikšnys ir šikšniukas nykštukas. Tačiau šios rūšys pasiskirstę netolygiai teritorijoje bei jos apylinkėse ir viename tyrimų taške daugumoje aptiktos 3 (stebėjimo taškas Nr. 3, 10, 19 ir 21) arba keturios (Nr. 8, 17, 20) šikšnosparnių rūšys. Penkios rūšys</w:t>
      </w:r>
      <w:r>
        <w:t xml:space="preserve"> aptiktos stebėjimo taške Nr. 2</w:t>
      </w:r>
      <w:r w:rsidRPr="001F1546">
        <w:t>, o šešios – stebėjimų taškuose Nr. 16 ir 18</w:t>
      </w:r>
      <w:r w:rsidR="000C5C82">
        <w:t>.</w:t>
      </w:r>
      <w:r w:rsidRPr="001F1546">
        <w:t xml:space="preserve"> Kiekvienos 2016 m. aptiktos šikšnosparnių rūšies aptikimo vietos nurodytos </w:t>
      </w:r>
      <w:r w:rsidR="000C5C82">
        <w:t>14b</w:t>
      </w:r>
      <w:r w:rsidRPr="00735AEA">
        <w:t xml:space="preserve"> pav. Jos</w:t>
      </w:r>
      <w:r w:rsidRPr="001F1546">
        <w:t xml:space="preserve"> pateikia išsamią informaciją apie kiekvienos rūšies pasiskirstymo ypatumus tiriamoje teritorijoje. </w:t>
      </w:r>
    </w:p>
    <w:p w14:paraId="3EABC2DD" w14:textId="77777777" w:rsidR="001A4DD3" w:rsidRDefault="001A4DD3" w:rsidP="00A07614">
      <w:pPr>
        <w:spacing w:before="120" w:after="120" w:line="360" w:lineRule="auto"/>
        <w:ind w:firstLine="709"/>
      </w:pPr>
      <w:r w:rsidRPr="001F1546">
        <w:t xml:space="preserve">Pažymėtina, kad minėti tyrimai atlikti naudojant iki šiol Lietuvoje netaikytą šikšnosparnių tyrimo įrangą, leidžiančią stebėtojams per trumpesnį laiką ištirti didesnes teritorijas, tuo būdu surenkant nepalyginti daugiau informacijos apie šikšnosparnių rūšinę įvairovę, jų paplitimą bei gausą. Todėl aptikta rūšių įvairovė negali būti lyginama su literatūroje esančiais duomenimis apie atskirų šikšnosparnių rūšių gausumą ir paplitimą Lietuvoje. Kaip </w:t>
      </w:r>
      <w:r>
        <w:t xml:space="preserve">jau </w:t>
      </w:r>
      <w:r w:rsidRPr="001F1546">
        <w:t>minė</w:t>
      </w:r>
      <w:r>
        <w:t>ta</w:t>
      </w:r>
      <w:r w:rsidRPr="001F1546">
        <w:t>, tyrinėta teritorija šikšnosparnių požiūriu n</w:t>
      </w:r>
      <w:r>
        <w:t>ėra</w:t>
      </w:r>
      <w:r w:rsidRPr="001F1546">
        <w:t xml:space="preserve"> ypatingai išskirtinė šalies kontekste, nors kūdrinio </w:t>
      </w:r>
      <w:proofErr w:type="spellStart"/>
      <w:r w:rsidRPr="001F1546">
        <w:t>pelėausio</w:t>
      </w:r>
      <w:proofErr w:type="spellEnd"/>
      <w:r w:rsidRPr="001F1546">
        <w:t xml:space="preserve"> populiacija </w:t>
      </w:r>
      <w:r>
        <w:t>Kruonio HAE</w:t>
      </w:r>
      <w:r w:rsidRPr="001F1546">
        <w:t xml:space="preserve"> teritorijos apylinkėse </w:t>
      </w:r>
      <w:r>
        <w:t xml:space="preserve">yra </w:t>
      </w:r>
      <w:r w:rsidRPr="001F1546">
        <w:t>gyvybinga. Tai, matyt, siejasi su artima Kauno marių BAST, kuri ir skirta šios rūšies apsaugai, kaimynyste, o taip pat šikšnosparniams palankių buveinių įvairove tiek artim</w:t>
      </w:r>
      <w:r>
        <w:t>oje</w:t>
      </w:r>
      <w:r w:rsidRPr="001F1546">
        <w:t xml:space="preserve">, tiek </w:t>
      </w:r>
      <w:r>
        <w:t xml:space="preserve">ir tolimesnėje </w:t>
      </w:r>
      <w:r w:rsidRPr="001F1546">
        <w:t>ap</w:t>
      </w:r>
      <w:r>
        <w:t>linkoje</w:t>
      </w:r>
      <w:r w:rsidRPr="001F1546">
        <w:t xml:space="preserve">. </w:t>
      </w:r>
    </w:p>
    <w:p w14:paraId="5E5F5CC5" w14:textId="0462E6AA" w:rsidR="001A4DD3" w:rsidRPr="001F1546" w:rsidRDefault="001A4DD3" w:rsidP="00A07614">
      <w:pPr>
        <w:spacing w:before="120" w:after="120" w:line="360" w:lineRule="auto"/>
        <w:ind w:firstLine="709"/>
      </w:pPr>
      <w:r>
        <w:t xml:space="preserve">Atkreiptinas dėmesys, kad didžioji dauguma </w:t>
      </w:r>
      <w:proofErr w:type="spellStart"/>
      <w:r>
        <w:t>šišknosparnių</w:t>
      </w:r>
      <w:proofErr w:type="spellEnd"/>
      <w:r>
        <w:t xml:space="preserve"> </w:t>
      </w:r>
      <w:proofErr w:type="spellStart"/>
      <w:r>
        <w:t>radviečių</w:t>
      </w:r>
      <w:proofErr w:type="spellEnd"/>
      <w:r>
        <w:t xml:space="preserve"> nustatyta analizuojamo sklypo dalyse, kurios nepatenka į laisvosios ekonominės zonos teritoriją, kurioje ir numatoma duomenų centrų veikla - absoliuti dauguma šikšnosparnių populiacijos dalis koncentruojasi ties Kruonio HAE aukštutiniu baseinu, reversiniu kanalu ar vandens telkiniu, esančiu vakarinėje teritorijos dalyje, t.y. teritorijos zonose, kurios yra netinkamos paviljoninio tipo statyboms. Todėl darytina išvada, kad </w:t>
      </w:r>
      <w:r w:rsidR="00A07614">
        <w:t xml:space="preserve">PŪV įgyvendinimas </w:t>
      </w:r>
      <w:r>
        <w:t xml:space="preserve">neturės reikšmingos įtakos šikšnosparnių populiacijai teritorijoje ir jų mitybos galimybėms, </w:t>
      </w:r>
      <w:r w:rsidR="00A07614">
        <w:t>kadangi sprendiniai</w:t>
      </w:r>
      <w:r>
        <w:t xml:space="preserve"> paveiks teritorijas, kurios vietinei šikšnosparnių populiacijai yra nereikšmingos.  </w:t>
      </w:r>
    </w:p>
    <w:p w14:paraId="3BCE4F90" w14:textId="7A17F6EE" w:rsidR="00BE4426" w:rsidRPr="00A07614" w:rsidRDefault="00440889" w:rsidP="00A07614">
      <w:pPr>
        <w:spacing w:before="120" w:after="120" w:line="360" w:lineRule="auto"/>
        <w:rPr>
          <w:rFonts w:cstheme="minorHAnsi"/>
          <w:u w:val="single"/>
          <w:lang w:eastAsia="en-US"/>
        </w:rPr>
      </w:pPr>
      <w:r w:rsidRPr="00A07614">
        <w:rPr>
          <w:rFonts w:cstheme="minorHAnsi"/>
          <w:u w:val="single"/>
          <w:lang w:eastAsia="en-US"/>
        </w:rPr>
        <w:t xml:space="preserve">Įvertinus šalia PŪV teritorijos aptinkamas saugomas paukščių </w:t>
      </w:r>
      <w:r w:rsidR="00AA61FB" w:rsidRPr="00A07614">
        <w:rPr>
          <w:rFonts w:cstheme="minorHAnsi"/>
          <w:u w:val="single"/>
          <w:lang w:eastAsia="en-US"/>
        </w:rPr>
        <w:t>bei šikšnosparnių rūšis, k</w:t>
      </w:r>
      <w:r w:rsidRPr="00A07614">
        <w:rPr>
          <w:rFonts w:cstheme="minorHAnsi"/>
          <w:u w:val="single"/>
          <w:lang w:eastAsia="en-US"/>
        </w:rPr>
        <w:t xml:space="preserve">onstatuojama, kad </w:t>
      </w:r>
      <w:r w:rsidR="005033AC">
        <w:rPr>
          <w:rFonts w:cstheme="minorHAnsi"/>
          <w:u w:val="single"/>
          <w:lang w:eastAsia="en-US"/>
        </w:rPr>
        <w:t xml:space="preserve">neigiamas reikšmingas </w:t>
      </w:r>
      <w:r w:rsidRPr="00A07614">
        <w:rPr>
          <w:rFonts w:cstheme="minorHAnsi"/>
          <w:u w:val="single"/>
          <w:lang w:eastAsia="en-US"/>
        </w:rPr>
        <w:t xml:space="preserve">poveikis </w:t>
      </w:r>
      <w:r w:rsidR="00AA61FB" w:rsidRPr="00A07614">
        <w:rPr>
          <w:rFonts w:cstheme="minorHAnsi"/>
          <w:u w:val="single"/>
          <w:lang w:eastAsia="en-US"/>
        </w:rPr>
        <w:t>joms</w:t>
      </w:r>
      <w:r w:rsidRPr="00A07614">
        <w:rPr>
          <w:rFonts w:cstheme="minorHAnsi"/>
          <w:u w:val="single"/>
          <w:lang w:eastAsia="en-US"/>
        </w:rPr>
        <w:t xml:space="preserve"> nebus daromas.</w:t>
      </w:r>
    </w:p>
    <w:p w14:paraId="74CF2891" w14:textId="77777777" w:rsidR="007778E8" w:rsidRPr="003C1173" w:rsidRDefault="003E7EB1" w:rsidP="00695C3A">
      <w:pPr>
        <w:pStyle w:val="Antrat3"/>
      </w:pPr>
      <w:bookmarkStart w:id="29" w:name="_Toc485802763"/>
      <w:proofErr w:type="spellStart"/>
      <w:r>
        <w:t>Ichtiofauna</w:t>
      </w:r>
      <w:bookmarkEnd w:id="29"/>
      <w:proofErr w:type="spellEnd"/>
    </w:p>
    <w:p w14:paraId="4A543A09" w14:textId="77777777" w:rsidR="00381F77" w:rsidRPr="003C1173" w:rsidRDefault="00381F77" w:rsidP="009F61CE">
      <w:pPr>
        <w:spacing w:before="120" w:after="120" w:line="360" w:lineRule="auto"/>
        <w:rPr>
          <w:rFonts w:cstheme="minorHAnsi"/>
          <w:lang w:eastAsia="en-US"/>
        </w:rPr>
      </w:pPr>
      <w:r w:rsidRPr="003C1173">
        <w:rPr>
          <w:rFonts w:cstheme="minorHAnsi"/>
          <w:lang w:eastAsia="en-US"/>
        </w:rPr>
        <w:t xml:space="preserve">Lietuvos raudonosios knygos rūšis </w:t>
      </w:r>
      <w:r w:rsidR="006C7F2B" w:rsidRPr="003C1173">
        <w:rPr>
          <w:rFonts w:cstheme="minorHAnsi"/>
          <w:lang w:eastAsia="en-US"/>
        </w:rPr>
        <w:t>–</w:t>
      </w:r>
      <w:r w:rsidRPr="003C1173">
        <w:rPr>
          <w:rFonts w:cstheme="minorHAnsi"/>
          <w:lang w:eastAsia="en-US"/>
        </w:rPr>
        <w:t xml:space="preserve"> vijūnas</w:t>
      </w:r>
      <w:r w:rsidR="006C7F2B" w:rsidRPr="003C1173">
        <w:rPr>
          <w:rFonts w:cstheme="minorHAnsi"/>
          <w:lang w:eastAsia="en-US"/>
        </w:rPr>
        <w:t>,</w:t>
      </w:r>
      <w:r w:rsidRPr="003C1173">
        <w:rPr>
          <w:rFonts w:cstheme="minorHAnsi"/>
          <w:lang w:eastAsia="en-US"/>
        </w:rPr>
        <w:t xml:space="preserve"> aptiktas tik D</w:t>
      </w:r>
      <w:r w:rsidR="006C7F2B" w:rsidRPr="003C1173">
        <w:rPr>
          <w:rFonts w:cstheme="minorHAnsi"/>
          <w:lang w:eastAsia="en-US"/>
        </w:rPr>
        <w:t>abintos salos akvatorijoje, kuri</w:t>
      </w:r>
      <w:r w:rsidRPr="003C1173">
        <w:rPr>
          <w:rFonts w:cstheme="minorHAnsi"/>
          <w:lang w:eastAsia="en-US"/>
        </w:rPr>
        <w:t xml:space="preserve"> yra pakankamai toli nuo reversinio kanalo, todėl </w:t>
      </w:r>
      <w:r w:rsidR="006C7F2B" w:rsidRPr="003C1173">
        <w:rPr>
          <w:rFonts w:cstheme="minorHAnsi"/>
          <w:lang w:eastAsia="en-US"/>
        </w:rPr>
        <w:t>vijūno</w:t>
      </w:r>
      <w:r w:rsidRPr="003C1173">
        <w:rPr>
          <w:rFonts w:cstheme="minorHAnsi"/>
          <w:lang w:eastAsia="en-US"/>
        </w:rPr>
        <w:t xml:space="preserve"> nerštui jokios įtakos nenumatoma.</w:t>
      </w:r>
    </w:p>
    <w:p w14:paraId="1C4352BF" w14:textId="77777777" w:rsidR="00381F77" w:rsidRPr="003C1173" w:rsidRDefault="00381F77" w:rsidP="00A04B4B">
      <w:pPr>
        <w:spacing w:before="120" w:after="120" w:line="360" w:lineRule="auto"/>
        <w:rPr>
          <w:rFonts w:cstheme="minorHAnsi"/>
          <w:lang w:eastAsia="en-US"/>
        </w:rPr>
      </w:pPr>
      <w:proofErr w:type="spellStart"/>
      <w:r w:rsidRPr="003C1173">
        <w:rPr>
          <w:rFonts w:cstheme="minorHAnsi"/>
          <w:lang w:eastAsia="en-US"/>
        </w:rPr>
        <w:t>Natura</w:t>
      </w:r>
      <w:proofErr w:type="spellEnd"/>
      <w:r w:rsidRPr="003C1173">
        <w:rPr>
          <w:rFonts w:cstheme="minorHAnsi"/>
          <w:lang w:eastAsia="en-US"/>
        </w:rPr>
        <w:t xml:space="preserve"> 2000 BAST teritorijoje Kauno mariose saugomos žuvys - salačiai ir kartuolės. Salačiai neršia tik upių sraunumose (iš Kauno marių neršti kyla į Nemuno vidurupį bei Merkio upę), ten pat </w:t>
      </w:r>
      <w:r w:rsidRPr="003C1173">
        <w:rPr>
          <w:rFonts w:cstheme="minorHAnsi"/>
          <w:lang w:eastAsia="en-US"/>
        </w:rPr>
        <w:lastRenderedPageBreak/>
        <w:t xml:space="preserve">vystosi ikrai bei auga jaunikliai. Tad </w:t>
      </w:r>
      <w:r w:rsidR="000D6695" w:rsidRPr="003C1173">
        <w:rPr>
          <w:rFonts w:cstheme="minorHAnsi"/>
          <w:lang w:eastAsia="en-US"/>
        </w:rPr>
        <w:t>minimalūs, neviršijantys 3 °C</w:t>
      </w:r>
      <w:r w:rsidR="00A04B4B">
        <w:rPr>
          <w:rFonts w:cstheme="minorHAnsi"/>
          <w:lang w:eastAsia="en-US"/>
        </w:rPr>
        <w:t>,</w:t>
      </w:r>
      <w:r w:rsidR="000D6695" w:rsidRPr="003C1173">
        <w:rPr>
          <w:rFonts w:cstheme="minorHAnsi"/>
          <w:lang w:eastAsia="en-US"/>
        </w:rPr>
        <w:t xml:space="preserve"> vandens temperatūriniai pokyčiai</w:t>
      </w:r>
      <w:r w:rsidRPr="003C1173">
        <w:rPr>
          <w:rFonts w:cstheme="minorHAnsi"/>
          <w:lang w:eastAsia="en-US"/>
        </w:rPr>
        <w:t xml:space="preserve"> reversiniame kanale neturi jokios įtakos salačių reprodukcijos sėkmei. </w:t>
      </w:r>
    </w:p>
    <w:p w14:paraId="5DCA3D4E" w14:textId="77777777" w:rsidR="00381F77" w:rsidRPr="003C1173" w:rsidRDefault="00381F77" w:rsidP="003E7EB1">
      <w:pPr>
        <w:spacing w:before="120" w:after="120" w:line="360" w:lineRule="auto"/>
        <w:rPr>
          <w:rFonts w:cstheme="minorHAnsi"/>
          <w:lang w:eastAsia="en-US"/>
        </w:rPr>
      </w:pPr>
      <w:r w:rsidRPr="003C1173">
        <w:rPr>
          <w:rFonts w:cstheme="minorHAnsi"/>
          <w:lang w:eastAsia="en-US"/>
        </w:rPr>
        <w:t xml:space="preserve">Kartuolės ikrus sudeda į dugne gyvenančių dvigeldžių moliuskų mantiją (kur jie ir vystosi), tad vandens srovės </w:t>
      </w:r>
      <w:r w:rsidR="000D6695" w:rsidRPr="003C1173">
        <w:rPr>
          <w:rFonts w:cstheme="minorHAnsi"/>
          <w:lang w:eastAsia="en-US"/>
        </w:rPr>
        <w:t xml:space="preserve">bei temperatūrinis </w:t>
      </w:r>
      <w:r w:rsidRPr="003C1173">
        <w:rPr>
          <w:rFonts w:cstheme="minorHAnsi"/>
          <w:lang w:eastAsia="en-US"/>
        </w:rPr>
        <w:t>poveikis ikrų vystymuisi nėra</w:t>
      </w:r>
      <w:r w:rsidR="00A04B4B">
        <w:rPr>
          <w:rFonts w:cstheme="minorHAnsi"/>
          <w:lang w:eastAsia="en-US"/>
        </w:rPr>
        <w:t xml:space="preserve"> </w:t>
      </w:r>
      <w:r w:rsidRPr="003C1173">
        <w:rPr>
          <w:rFonts w:cstheme="minorHAnsi"/>
          <w:lang w:eastAsia="en-US"/>
        </w:rPr>
        <w:t xml:space="preserve">reikšmingas. </w:t>
      </w:r>
    </w:p>
    <w:p w14:paraId="329EC3F6" w14:textId="77777777" w:rsidR="00381F77" w:rsidRPr="003C1173" w:rsidRDefault="00381F77" w:rsidP="009F61CE">
      <w:pPr>
        <w:spacing w:before="120" w:after="120" w:line="360" w:lineRule="auto"/>
        <w:rPr>
          <w:rFonts w:cstheme="minorHAnsi"/>
          <w:lang w:eastAsia="en-US"/>
        </w:rPr>
      </w:pPr>
      <w:r w:rsidRPr="003C1173">
        <w:rPr>
          <w:rFonts w:cstheme="minorHAnsi"/>
          <w:lang w:eastAsia="en-US"/>
        </w:rPr>
        <w:t xml:space="preserve">Planuojama ūkinė veikla neturės papildomo reikšmingo poveikio </w:t>
      </w:r>
      <w:proofErr w:type="spellStart"/>
      <w:r w:rsidRPr="003C1173">
        <w:rPr>
          <w:rFonts w:cstheme="minorHAnsi"/>
          <w:lang w:eastAsia="en-US"/>
        </w:rPr>
        <w:t>ichtiofaunai</w:t>
      </w:r>
      <w:proofErr w:type="spellEnd"/>
      <w:r w:rsidRPr="003C1173">
        <w:rPr>
          <w:rFonts w:cstheme="minorHAnsi"/>
          <w:lang w:eastAsia="en-US"/>
        </w:rPr>
        <w:t>.</w:t>
      </w:r>
    </w:p>
    <w:p w14:paraId="0FD07A0E" w14:textId="77777777" w:rsidR="00947216" w:rsidRPr="003C1173" w:rsidRDefault="00947216" w:rsidP="009F61CE">
      <w:pPr>
        <w:spacing w:before="120" w:after="120" w:line="360" w:lineRule="auto"/>
        <w:rPr>
          <w:rFonts w:cstheme="minorHAnsi"/>
          <w:u w:val="single"/>
          <w:lang w:eastAsia="en-US"/>
        </w:rPr>
      </w:pPr>
      <w:r w:rsidRPr="003C1173">
        <w:rPr>
          <w:rFonts w:cstheme="minorHAnsi"/>
          <w:u w:val="single"/>
          <w:lang w:eastAsia="en-US"/>
        </w:rPr>
        <w:t>Biologinės įvairovės apsaugos aspektu PŪV visumoje nesukuria tokių poveikių, kurie neigiamai paveiktų teritorijoje aptinkamų gyvūnų populiacijų būklę</w:t>
      </w:r>
    </w:p>
    <w:p w14:paraId="4BE71BB7" w14:textId="77777777" w:rsidR="00896BE4" w:rsidRPr="003C1173" w:rsidRDefault="00AC5921" w:rsidP="003C1173">
      <w:pPr>
        <w:pStyle w:val="Antrat2"/>
        <w:spacing w:before="120" w:after="120"/>
        <w:rPr>
          <w:rFonts w:cstheme="minorHAnsi"/>
        </w:rPr>
      </w:pPr>
      <w:bookmarkStart w:id="30" w:name="_Toc485802764"/>
      <w:r w:rsidRPr="003C1173">
        <w:rPr>
          <w:rFonts w:cstheme="minorHAnsi"/>
        </w:rPr>
        <w:t>Informacija apie jautrias aplinkos apsaugos požiūriu teritorijas</w:t>
      </w:r>
      <w:bookmarkEnd w:id="30"/>
    </w:p>
    <w:p w14:paraId="7C1F10E5" w14:textId="58F04A07" w:rsidR="00615B96" w:rsidRPr="003C1173" w:rsidRDefault="002B1848" w:rsidP="003C1173">
      <w:pPr>
        <w:spacing w:before="120" w:after="120" w:line="360" w:lineRule="auto"/>
        <w:rPr>
          <w:lang w:eastAsia="en-US"/>
        </w:rPr>
      </w:pPr>
      <w:r w:rsidRPr="003C1173">
        <w:rPr>
          <w:lang w:eastAsia="en-US"/>
        </w:rPr>
        <w:t xml:space="preserve">Kauno marių </w:t>
      </w:r>
      <w:r w:rsidR="0037399F">
        <w:rPr>
          <w:lang w:eastAsia="en-US"/>
        </w:rPr>
        <w:t xml:space="preserve">vandens lygio </w:t>
      </w:r>
      <w:r w:rsidRPr="003C1173">
        <w:rPr>
          <w:lang w:eastAsia="en-US"/>
        </w:rPr>
        <w:t>monitoringą vykdo Kauno hidroelektrinė (HE). Remiantis monitoringo ataskaitos duomenimis, hidrologinis Kauno marių režimas yra išskirtinis tuo, kad vandens lygis čia pastoviai keičiasi ne tik dėl gamtos sąlygų kaitos, bet ir priklausomai nuo Kruonio HAE ir Kauno HE hidroagregatų darbo. Kauno HE darbą iki Kruonio HAE paleidimo lėmė elektros energijos gamybos poreikis. Todėl paros cikle vandens lygio svyravimo amplitudė buvo apie 10 cm, o savaitės cikle - apie 30 cm. DC aušinimui naudojamas vandens k</w:t>
      </w:r>
      <w:r w:rsidR="004213A7" w:rsidRPr="003C1173">
        <w:rPr>
          <w:lang w:eastAsia="en-US"/>
        </w:rPr>
        <w:t>iekis</w:t>
      </w:r>
      <w:r w:rsidR="004213A7" w:rsidRPr="003C1173">
        <w:rPr>
          <w:rFonts w:cstheme="minorHAnsi"/>
          <w:lang w:eastAsia="en-US"/>
        </w:rPr>
        <w:t xml:space="preserve"> per parą sudarys tik 0,005 % Kruonio HAE naudojamo vandens kiekio. Vanduo imamas iš Kruonio HAE reversinio kanalo. Kanalas pritaikytas dideliems ir nepastoviems vandens kiekiams, todėl papildomai cirkuliuojantis vandens kiekis dėl DC įtakos vandens pakrančių zonoms nedaro.</w:t>
      </w:r>
    </w:p>
    <w:p w14:paraId="4ED82417" w14:textId="77777777" w:rsidR="00AC5921" w:rsidRPr="003C1173" w:rsidRDefault="00AC5921" w:rsidP="003C1173">
      <w:pPr>
        <w:pStyle w:val="Antrat2"/>
        <w:spacing w:before="120" w:after="120"/>
        <w:rPr>
          <w:rFonts w:cstheme="minorHAnsi"/>
        </w:rPr>
      </w:pPr>
      <w:bookmarkStart w:id="31" w:name="_Toc485802765"/>
      <w:r w:rsidRPr="003C1173">
        <w:rPr>
          <w:rFonts w:cstheme="minorHAnsi"/>
        </w:rPr>
        <w:t>Informacija apie teritorijos taršą praeityje</w:t>
      </w:r>
      <w:bookmarkEnd w:id="31"/>
      <w:r w:rsidRPr="003C1173">
        <w:rPr>
          <w:rFonts w:cstheme="minorHAnsi"/>
        </w:rPr>
        <w:t xml:space="preserve"> </w:t>
      </w:r>
    </w:p>
    <w:p w14:paraId="54ED6CC8"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 xml:space="preserve">Pagal Valstybinę aplinkos monitoringo 2011–2017 m. programą (Žin., 2011, Nr.34-1603) besiribojančioje su Kruonio HAE sklypu potencialiose </w:t>
      </w:r>
      <w:proofErr w:type="spellStart"/>
      <w:r w:rsidRPr="003C1173">
        <w:rPr>
          <w:rFonts w:cstheme="minorHAnsi"/>
          <w:lang w:eastAsia="en-US"/>
        </w:rPr>
        <w:t>Natura</w:t>
      </w:r>
      <w:proofErr w:type="spellEnd"/>
      <w:r w:rsidRPr="003C1173">
        <w:rPr>
          <w:rFonts w:cstheme="minorHAnsi"/>
          <w:lang w:eastAsia="en-US"/>
        </w:rPr>
        <w:t xml:space="preserve"> 2000 teritorijose (Kauno mariose, </w:t>
      </w:r>
      <w:proofErr w:type="spellStart"/>
      <w:r w:rsidRPr="003C1173">
        <w:rPr>
          <w:rFonts w:cstheme="minorHAnsi"/>
          <w:lang w:eastAsia="en-US"/>
        </w:rPr>
        <w:t>Vaiguvos</w:t>
      </w:r>
      <w:proofErr w:type="spellEnd"/>
      <w:r w:rsidRPr="003C1173">
        <w:rPr>
          <w:rFonts w:cstheme="minorHAnsi"/>
          <w:lang w:eastAsia="en-US"/>
        </w:rPr>
        <w:t xml:space="preserve"> miške) vykdoma saugomų gyvūnų rūšių populiacijų ir jų buveinių būklės stebėsena.</w:t>
      </w:r>
    </w:p>
    <w:p w14:paraId="33731A1C" w14:textId="77777777" w:rsidR="00896BE4" w:rsidRPr="003C1173" w:rsidRDefault="00315256" w:rsidP="003C1173">
      <w:pPr>
        <w:spacing w:before="120" w:after="120" w:line="360" w:lineRule="auto"/>
        <w:rPr>
          <w:rFonts w:cstheme="minorHAnsi"/>
          <w:lang w:eastAsia="en-US"/>
        </w:rPr>
      </w:pPr>
      <w:r w:rsidRPr="003C1173">
        <w:rPr>
          <w:rFonts w:cstheme="minorHAnsi"/>
          <w:lang w:eastAsia="en-US"/>
        </w:rPr>
        <w:t xml:space="preserve">Oro kokybės matavimai pagal valstybinę aplinkos monitoringo programą Kaišiadorių rajone, tame tarpe nagrinėjamoje Kruonio HAE teritorijoje, nevykdomi, todėl aplinkos oro kokybė nagrinėjamoje teritorijoje prilyginama santykinai švarių kaimiškųjų vietovių oro kokybei. Santykinai švarių Lietuvos kaimiškųjų vietovių aplinkos oro teršalų foninės vidutinės metinės koncentracijos priimamos </w:t>
      </w:r>
      <w:r w:rsidR="002B1848" w:rsidRPr="003C1173">
        <w:rPr>
          <w:rFonts w:cstheme="minorHAnsi"/>
          <w:lang w:eastAsia="en-US"/>
        </w:rPr>
        <w:t>pagal 2016</w:t>
      </w:r>
      <w:r w:rsidRPr="003C1173">
        <w:rPr>
          <w:rFonts w:cstheme="minorHAnsi"/>
          <w:lang w:eastAsia="en-US"/>
        </w:rPr>
        <w:t xml:space="preserve"> m. Aplinkos apsaugos agentūros patvirtintas</w:t>
      </w:r>
      <w:r w:rsidR="002B1848" w:rsidRPr="003C1173">
        <w:rPr>
          <w:rFonts w:cstheme="minorHAnsi"/>
          <w:lang w:eastAsia="en-US"/>
        </w:rPr>
        <w:t xml:space="preserve"> vertes: SO</w:t>
      </w:r>
      <w:r w:rsidR="002B1848" w:rsidRPr="003C1173">
        <w:rPr>
          <w:rFonts w:cstheme="minorHAnsi"/>
          <w:vertAlign w:val="subscript"/>
          <w:lang w:eastAsia="en-US"/>
        </w:rPr>
        <w:t>2</w:t>
      </w:r>
      <w:r w:rsidR="002B1848" w:rsidRPr="003C1173">
        <w:rPr>
          <w:rFonts w:cstheme="minorHAnsi"/>
          <w:lang w:eastAsia="en-US"/>
        </w:rPr>
        <w:t xml:space="preserve"> - 2,2 µg/m3; </w:t>
      </w:r>
      <w:r w:rsidR="002B1848" w:rsidRPr="003C1173">
        <w:rPr>
          <w:rFonts w:cstheme="minorHAnsi"/>
          <w:lang w:eastAsia="en-US"/>
        </w:rPr>
        <w:tab/>
        <w:t>NO</w:t>
      </w:r>
      <w:r w:rsidR="002B1848" w:rsidRPr="003C1173">
        <w:rPr>
          <w:rFonts w:cstheme="minorHAnsi"/>
          <w:vertAlign w:val="subscript"/>
          <w:lang w:eastAsia="en-US"/>
        </w:rPr>
        <w:t>2</w:t>
      </w:r>
      <w:r w:rsidR="002B1848" w:rsidRPr="003C1173">
        <w:rPr>
          <w:rFonts w:cstheme="minorHAnsi"/>
          <w:lang w:eastAsia="en-US"/>
        </w:rPr>
        <w:t xml:space="preserve"> - 4</w:t>
      </w:r>
      <w:r w:rsidRPr="003C1173">
        <w:rPr>
          <w:rFonts w:cstheme="minorHAnsi"/>
          <w:lang w:eastAsia="en-US"/>
        </w:rPr>
        <w:t>,</w:t>
      </w:r>
      <w:r w:rsidR="002B1848" w:rsidRPr="003C1173">
        <w:rPr>
          <w:rFonts w:cstheme="minorHAnsi"/>
          <w:lang w:eastAsia="en-US"/>
        </w:rPr>
        <w:t>3</w:t>
      </w:r>
      <w:r w:rsidRPr="003C1173">
        <w:rPr>
          <w:rFonts w:cstheme="minorHAnsi"/>
          <w:lang w:eastAsia="en-US"/>
        </w:rPr>
        <w:t xml:space="preserve"> µg/m3; </w:t>
      </w:r>
      <w:r w:rsidRPr="003C1173">
        <w:rPr>
          <w:rFonts w:cstheme="minorHAnsi"/>
          <w:lang w:eastAsia="en-US"/>
        </w:rPr>
        <w:tab/>
        <w:t>KD</w:t>
      </w:r>
      <w:r w:rsidRPr="003C1173">
        <w:rPr>
          <w:rFonts w:cstheme="minorHAnsi"/>
          <w:vertAlign w:val="subscript"/>
          <w:lang w:eastAsia="en-US"/>
        </w:rPr>
        <w:t>10</w:t>
      </w:r>
      <w:r w:rsidRPr="003C1173">
        <w:rPr>
          <w:rFonts w:cstheme="minorHAnsi"/>
          <w:lang w:eastAsia="en-US"/>
        </w:rPr>
        <w:t xml:space="preserve"> - 1</w:t>
      </w:r>
      <w:r w:rsidR="002B1848" w:rsidRPr="003C1173">
        <w:rPr>
          <w:rFonts w:cstheme="minorHAnsi"/>
          <w:lang w:eastAsia="en-US"/>
        </w:rPr>
        <w:t>1</w:t>
      </w:r>
      <w:r w:rsidRPr="003C1173">
        <w:rPr>
          <w:rFonts w:cstheme="minorHAnsi"/>
          <w:lang w:eastAsia="en-US"/>
        </w:rPr>
        <w:t>,</w:t>
      </w:r>
      <w:r w:rsidR="002B1848" w:rsidRPr="003C1173">
        <w:rPr>
          <w:rFonts w:cstheme="minorHAnsi"/>
          <w:lang w:eastAsia="en-US"/>
        </w:rPr>
        <w:t>1</w:t>
      </w:r>
      <w:r w:rsidRPr="003C1173">
        <w:rPr>
          <w:rFonts w:cstheme="minorHAnsi"/>
          <w:lang w:eastAsia="en-US"/>
        </w:rPr>
        <w:t xml:space="preserve"> µg/m3; KD</w:t>
      </w:r>
      <w:r w:rsidRPr="003C1173">
        <w:rPr>
          <w:rFonts w:cstheme="minorHAnsi"/>
          <w:vertAlign w:val="subscript"/>
          <w:lang w:eastAsia="en-US"/>
        </w:rPr>
        <w:t xml:space="preserve">2,5 </w:t>
      </w:r>
      <w:r w:rsidRPr="003C1173">
        <w:rPr>
          <w:rFonts w:cstheme="minorHAnsi"/>
          <w:lang w:eastAsia="en-US"/>
        </w:rPr>
        <w:t xml:space="preserve">- </w:t>
      </w:r>
      <w:r w:rsidR="002B1848" w:rsidRPr="003C1173">
        <w:rPr>
          <w:rFonts w:cstheme="minorHAnsi"/>
          <w:lang w:eastAsia="en-US"/>
        </w:rPr>
        <w:t>4,5</w:t>
      </w:r>
      <w:r w:rsidRPr="003C1173">
        <w:rPr>
          <w:rFonts w:cstheme="minorHAnsi"/>
          <w:lang w:eastAsia="en-US"/>
        </w:rPr>
        <w:t xml:space="preserve"> µg/m3.</w:t>
      </w:r>
    </w:p>
    <w:p w14:paraId="61BD7BC3" w14:textId="77777777" w:rsidR="00AC5921" w:rsidRPr="003C1173" w:rsidRDefault="00AC5921" w:rsidP="003C1173">
      <w:pPr>
        <w:pStyle w:val="Antrat2"/>
        <w:spacing w:before="120" w:after="120"/>
        <w:rPr>
          <w:rFonts w:cstheme="minorHAnsi"/>
        </w:rPr>
      </w:pPr>
      <w:bookmarkStart w:id="32" w:name="_Toc485802766"/>
      <w:r w:rsidRPr="003C1173">
        <w:rPr>
          <w:rFonts w:cstheme="minorHAnsi"/>
        </w:rPr>
        <w:t>Informacija apie tankiai apgyvendintas</w:t>
      </w:r>
      <w:r w:rsidR="00FD5689" w:rsidRPr="003C1173">
        <w:rPr>
          <w:rFonts w:cstheme="minorHAnsi"/>
        </w:rPr>
        <w:t xml:space="preserve"> teritorijas</w:t>
      </w:r>
      <w:bookmarkEnd w:id="32"/>
      <w:r w:rsidRPr="003C1173">
        <w:rPr>
          <w:rFonts w:cstheme="minorHAnsi"/>
        </w:rPr>
        <w:t xml:space="preserve"> </w:t>
      </w:r>
    </w:p>
    <w:p w14:paraId="3D41CEA4" w14:textId="77777777" w:rsidR="0006105C" w:rsidRPr="003C1173" w:rsidRDefault="0006105C" w:rsidP="003C1173">
      <w:pPr>
        <w:spacing w:before="120" w:after="120" w:line="360" w:lineRule="auto"/>
        <w:rPr>
          <w:rFonts w:cstheme="minorHAnsi"/>
          <w:lang w:eastAsia="en-US"/>
        </w:rPr>
      </w:pPr>
      <w:r w:rsidRPr="003C1173">
        <w:rPr>
          <w:rFonts w:cstheme="minorHAnsi"/>
          <w:lang w:eastAsia="en-US"/>
        </w:rPr>
        <w:t xml:space="preserve">Veikla numatoma Kaišiadorių rajono Kruonio seniūnijoje, </w:t>
      </w:r>
      <w:r w:rsidR="00024F28" w:rsidRPr="003C1173">
        <w:rPr>
          <w:rFonts w:cstheme="minorHAnsi"/>
          <w:lang w:eastAsia="en-US"/>
        </w:rPr>
        <w:t>joje 20</w:t>
      </w:r>
      <w:r w:rsidR="00E4242B">
        <w:rPr>
          <w:rFonts w:cstheme="minorHAnsi"/>
          <w:lang w:eastAsia="en-US"/>
        </w:rPr>
        <w:t>15</w:t>
      </w:r>
      <w:r w:rsidR="00024F28" w:rsidRPr="003C1173">
        <w:rPr>
          <w:rFonts w:cstheme="minorHAnsi"/>
          <w:lang w:eastAsia="en-US"/>
        </w:rPr>
        <w:t xml:space="preserve"> metų duomenimis </w:t>
      </w:r>
      <w:r w:rsidR="00420FF3" w:rsidRPr="003C1173">
        <w:rPr>
          <w:rFonts w:cstheme="minorHAnsi"/>
          <w:lang w:eastAsia="en-US"/>
        </w:rPr>
        <w:t>gyveno 3229</w:t>
      </w:r>
      <w:r w:rsidRPr="003C1173">
        <w:rPr>
          <w:rFonts w:cstheme="minorHAnsi"/>
          <w:lang w:eastAsia="en-US"/>
        </w:rPr>
        <w:t xml:space="preserve"> gyventojai. </w:t>
      </w:r>
      <w:r w:rsidR="00B81C2B" w:rsidRPr="003C1173">
        <w:rPr>
          <w:rFonts w:cstheme="minorHAnsi"/>
          <w:lang w:eastAsia="en-US"/>
        </w:rPr>
        <w:t xml:space="preserve">Aplinkui HAE teritoriją ar atokiau nuo jos išsidėstę kaimai: vakarų pusėje - </w:t>
      </w:r>
      <w:proofErr w:type="spellStart"/>
      <w:r w:rsidR="00B81C2B" w:rsidRPr="003C1173">
        <w:rPr>
          <w:rFonts w:cstheme="minorHAnsi"/>
          <w:lang w:eastAsia="en-US"/>
        </w:rPr>
        <w:t>Grėžieniškės</w:t>
      </w:r>
      <w:proofErr w:type="spellEnd"/>
      <w:r w:rsidR="00B81C2B" w:rsidRPr="003C1173">
        <w:rPr>
          <w:rFonts w:cstheme="minorHAnsi"/>
          <w:lang w:eastAsia="en-US"/>
        </w:rPr>
        <w:t xml:space="preserve"> (12 gyventojų), </w:t>
      </w:r>
      <w:proofErr w:type="spellStart"/>
      <w:r w:rsidR="00B81C2B" w:rsidRPr="003C1173">
        <w:rPr>
          <w:rFonts w:cstheme="minorHAnsi"/>
          <w:lang w:eastAsia="en-US"/>
        </w:rPr>
        <w:t>Vaiguva</w:t>
      </w:r>
      <w:proofErr w:type="spellEnd"/>
      <w:r w:rsidR="00B81C2B" w:rsidRPr="003C1173">
        <w:rPr>
          <w:rFonts w:cstheme="minorHAnsi"/>
          <w:lang w:eastAsia="en-US"/>
        </w:rPr>
        <w:t xml:space="preserve"> (0), </w:t>
      </w:r>
      <w:proofErr w:type="spellStart"/>
      <w:r w:rsidR="00B81C2B" w:rsidRPr="003C1173">
        <w:rPr>
          <w:rFonts w:cstheme="minorHAnsi"/>
          <w:lang w:eastAsia="en-US"/>
        </w:rPr>
        <w:t>Vekonys</w:t>
      </w:r>
      <w:proofErr w:type="spellEnd"/>
      <w:r w:rsidR="00B81C2B" w:rsidRPr="003C1173">
        <w:rPr>
          <w:rFonts w:cstheme="minorHAnsi"/>
          <w:lang w:eastAsia="en-US"/>
        </w:rPr>
        <w:t xml:space="preserve"> (7), Kruonio </w:t>
      </w:r>
      <w:proofErr w:type="spellStart"/>
      <w:r w:rsidR="00B81C2B" w:rsidRPr="003C1173">
        <w:rPr>
          <w:rFonts w:cstheme="minorHAnsi"/>
          <w:lang w:eastAsia="en-US"/>
        </w:rPr>
        <w:t>vs</w:t>
      </w:r>
      <w:proofErr w:type="spellEnd"/>
      <w:r w:rsidR="00B81C2B" w:rsidRPr="003C1173">
        <w:rPr>
          <w:rFonts w:cstheme="minorHAnsi"/>
          <w:lang w:eastAsia="en-US"/>
        </w:rPr>
        <w:t xml:space="preserve">. (4), </w:t>
      </w:r>
      <w:proofErr w:type="spellStart"/>
      <w:r w:rsidR="00B81C2B" w:rsidRPr="003C1173">
        <w:rPr>
          <w:rFonts w:cstheme="minorHAnsi"/>
          <w:lang w:eastAsia="en-US"/>
        </w:rPr>
        <w:t>Grabaučiškės</w:t>
      </w:r>
      <w:proofErr w:type="spellEnd"/>
      <w:r w:rsidR="00B81C2B" w:rsidRPr="003C1173">
        <w:rPr>
          <w:rFonts w:cstheme="minorHAnsi"/>
          <w:lang w:eastAsia="en-US"/>
        </w:rPr>
        <w:t xml:space="preserve"> (9), </w:t>
      </w:r>
      <w:proofErr w:type="spellStart"/>
      <w:r w:rsidR="00B81C2B" w:rsidRPr="003C1173">
        <w:rPr>
          <w:rFonts w:cstheme="minorHAnsi"/>
          <w:lang w:eastAsia="en-US"/>
        </w:rPr>
        <w:t>Apsuona</w:t>
      </w:r>
      <w:proofErr w:type="spellEnd"/>
      <w:r w:rsidR="00B81C2B" w:rsidRPr="003C1173">
        <w:rPr>
          <w:rFonts w:cstheme="minorHAnsi"/>
          <w:lang w:eastAsia="en-US"/>
        </w:rPr>
        <w:t xml:space="preserve"> (6), rytų pusėje - </w:t>
      </w:r>
      <w:proofErr w:type="spellStart"/>
      <w:r w:rsidR="00B81C2B" w:rsidRPr="003C1173">
        <w:rPr>
          <w:rFonts w:cstheme="minorHAnsi"/>
          <w:lang w:eastAsia="en-US"/>
        </w:rPr>
        <w:t>Ginteikiškės</w:t>
      </w:r>
      <w:proofErr w:type="spellEnd"/>
      <w:r w:rsidR="00B81C2B" w:rsidRPr="003C1173">
        <w:rPr>
          <w:rFonts w:cstheme="minorHAnsi"/>
          <w:lang w:eastAsia="en-US"/>
        </w:rPr>
        <w:t xml:space="preserve"> (72), </w:t>
      </w:r>
      <w:proofErr w:type="spellStart"/>
      <w:r w:rsidR="00B81C2B" w:rsidRPr="003C1173">
        <w:rPr>
          <w:rFonts w:cstheme="minorHAnsi"/>
          <w:lang w:eastAsia="en-US"/>
        </w:rPr>
        <w:t>Maisiejūnai</w:t>
      </w:r>
      <w:proofErr w:type="spellEnd"/>
      <w:r w:rsidR="00B81C2B" w:rsidRPr="003C1173">
        <w:rPr>
          <w:rFonts w:cstheme="minorHAnsi"/>
          <w:lang w:eastAsia="en-US"/>
        </w:rPr>
        <w:t xml:space="preserve"> (6), </w:t>
      </w:r>
      <w:proofErr w:type="spellStart"/>
      <w:r w:rsidR="00B81C2B" w:rsidRPr="003C1173">
        <w:rPr>
          <w:rFonts w:cstheme="minorHAnsi"/>
          <w:lang w:eastAsia="en-US"/>
        </w:rPr>
        <w:t>Surgantiškės</w:t>
      </w:r>
      <w:proofErr w:type="spellEnd"/>
      <w:r w:rsidR="00B81C2B" w:rsidRPr="003C1173">
        <w:rPr>
          <w:rFonts w:cstheme="minorHAnsi"/>
          <w:lang w:eastAsia="en-US"/>
        </w:rPr>
        <w:t xml:space="preserve"> (13), Lašiniai (16), </w:t>
      </w:r>
      <w:proofErr w:type="spellStart"/>
      <w:r w:rsidR="00B81C2B" w:rsidRPr="003C1173">
        <w:rPr>
          <w:rFonts w:cstheme="minorHAnsi"/>
          <w:lang w:eastAsia="en-US"/>
        </w:rPr>
        <w:t>Tadarava</w:t>
      </w:r>
      <w:proofErr w:type="spellEnd"/>
      <w:r w:rsidR="00B81C2B" w:rsidRPr="003C1173">
        <w:rPr>
          <w:rFonts w:cstheme="minorHAnsi"/>
          <w:lang w:eastAsia="en-US"/>
        </w:rPr>
        <w:t xml:space="preserve"> (15).</w:t>
      </w:r>
    </w:p>
    <w:p w14:paraId="20A14B83" w14:textId="77777777" w:rsidR="00AC5921" w:rsidRPr="003C1173" w:rsidRDefault="00AC5921" w:rsidP="003C1173">
      <w:pPr>
        <w:pStyle w:val="Antrat2"/>
        <w:spacing w:before="120" w:after="120"/>
        <w:rPr>
          <w:rFonts w:cstheme="minorHAnsi"/>
        </w:rPr>
      </w:pPr>
      <w:bookmarkStart w:id="33" w:name="_Toc485802767"/>
      <w:r w:rsidRPr="003C1173">
        <w:rPr>
          <w:rFonts w:cstheme="minorHAnsi"/>
        </w:rPr>
        <w:t>Informacija apie vietovėje esančias ne</w:t>
      </w:r>
      <w:r w:rsidR="004263D3" w:rsidRPr="003C1173">
        <w:rPr>
          <w:rFonts w:cstheme="minorHAnsi"/>
        </w:rPr>
        <w:t>kilnojamąsias kultūros vertybes</w:t>
      </w:r>
      <w:bookmarkEnd w:id="33"/>
      <w:r w:rsidRPr="003C1173">
        <w:rPr>
          <w:rFonts w:cstheme="minorHAnsi"/>
        </w:rPr>
        <w:t xml:space="preserve"> </w:t>
      </w:r>
    </w:p>
    <w:p w14:paraId="66DAA393" w14:textId="77777777" w:rsidR="00B81C2B" w:rsidRPr="003C1173" w:rsidRDefault="00B81C2B" w:rsidP="003C1173">
      <w:pPr>
        <w:spacing w:before="120" w:after="120" w:line="360" w:lineRule="auto"/>
        <w:rPr>
          <w:rFonts w:cstheme="minorHAnsi"/>
          <w:lang w:eastAsia="en-US"/>
        </w:rPr>
      </w:pPr>
      <w:r w:rsidRPr="003C1173">
        <w:rPr>
          <w:rFonts w:cstheme="minorHAnsi"/>
          <w:lang w:eastAsia="en-US"/>
        </w:rPr>
        <w:lastRenderedPageBreak/>
        <w:t xml:space="preserve">Remiantis savivaldybės Bendruoju planu, registro centro duomenimis, PŪV vietoje nėra saugomų, turinčių kultūros paveldo vertybių statusą bei kultūros paveldui vertingų statinių ar pastatų. Šioje vietoje nėra archeologinių </w:t>
      </w:r>
      <w:proofErr w:type="spellStart"/>
      <w:r w:rsidRPr="003C1173">
        <w:rPr>
          <w:rFonts w:cstheme="minorHAnsi"/>
          <w:lang w:eastAsia="en-US"/>
        </w:rPr>
        <w:t>radimviečių</w:t>
      </w:r>
      <w:proofErr w:type="spellEnd"/>
      <w:r w:rsidRPr="003C1173">
        <w:rPr>
          <w:rFonts w:cstheme="minorHAnsi"/>
          <w:lang w:eastAsia="en-US"/>
        </w:rPr>
        <w:t xml:space="preserve">. </w:t>
      </w:r>
    </w:p>
    <w:p w14:paraId="6CC22713" w14:textId="0E463A58" w:rsidR="00B81C2B" w:rsidRPr="003C1173" w:rsidRDefault="00B81C2B" w:rsidP="003C1173">
      <w:pPr>
        <w:spacing w:before="120" w:after="120" w:line="360" w:lineRule="auto"/>
        <w:rPr>
          <w:rFonts w:cstheme="minorHAnsi"/>
          <w:lang w:eastAsia="en-US"/>
        </w:rPr>
      </w:pPr>
      <w:r w:rsidRPr="003C1173">
        <w:rPr>
          <w:rFonts w:cstheme="minorHAnsi"/>
          <w:lang w:eastAsia="en-US"/>
        </w:rPr>
        <w:t xml:space="preserve">Duomenys apie </w:t>
      </w:r>
      <w:r w:rsidR="0037399F">
        <w:rPr>
          <w:rFonts w:cstheme="minorHAnsi"/>
          <w:lang w:eastAsia="en-US"/>
        </w:rPr>
        <w:t xml:space="preserve">artimiausius </w:t>
      </w:r>
      <w:r w:rsidRPr="003C1173">
        <w:rPr>
          <w:rFonts w:cstheme="minorHAnsi"/>
          <w:lang w:eastAsia="en-US"/>
        </w:rPr>
        <w:t>kultūros paveldo objektus pateikti lentelėje Nr.</w:t>
      </w:r>
      <w:r w:rsidR="006879D8" w:rsidRPr="003C1173">
        <w:rPr>
          <w:rFonts w:cstheme="minorHAnsi"/>
          <w:lang w:eastAsia="en-US"/>
        </w:rPr>
        <w:t>4</w:t>
      </w:r>
      <w:r w:rsidRPr="003C1173">
        <w:rPr>
          <w:rFonts w:cstheme="minorHAnsi"/>
          <w:lang w:eastAsia="en-US"/>
        </w:rPr>
        <w:t xml:space="preserve"> bei žemėlapyje (</w:t>
      </w:r>
      <w:r w:rsidR="000C5C82">
        <w:rPr>
          <w:rFonts w:cstheme="minorHAnsi"/>
          <w:lang w:eastAsia="en-US"/>
        </w:rPr>
        <w:t>18 pav.</w:t>
      </w:r>
      <w:r w:rsidRPr="003C1173">
        <w:rPr>
          <w:rFonts w:cstheme="minorHAnsi"/>
          <w:lang w:eastAsia="en-US"/>
        </w:rPr>
        <w:t>)</w:t>
      </w:r>
    </w:p>
    <w:p w14:paraId="6F61FA96" w14:textId="3E96995C" w:rsidR="00B81C2B" w:rsidRPr="003C1173" w:rsidRDefault="00B81C2B" w:rsidP="003C1173">
      <w:pPr>
        <w:spacing w:before="120" w:after="120" w:line="360" w:lineRule="auto"/>
        <w:rPr>
          <w:rFonts w:cstheme="minorHAnsi"/>
          <w:u w:val="single"/>
          <w:lang w:eastAsia="en-US"/>
        </w:rPr>
      </w:pPr>
      <w:r w:rsidRPr="003C1173">
        <w:rPr>
          <w:rFonts w:cstheme="minorHAnsi"/>
          <w:u w:val="single"/>
          <w:lang w:eastAsia="en-US"/>
        </w:rPr>
        <w:t>Planuojama ūkinė veikla nesukelia įtakos</w:t>
      </w:r>
      <w:r w:rsidR="0037399F">
        <w:rPr>
          <w:rFonts w:cstheme="minorHAnsi"/>
          <w:u w:val="single"/>
          <w:lang w:eastAsia="en-US"/>
        </w:rPr>
        <w:t xml:space="preserve"> šiems ir kitiems</w:t>
      </w:r>
      <w:r w:rsidRPr="003C1173">
        <w:rPr>
          <w:rFonts w:cstheme="minorHAnsi"/>
          <w:u w:val="single"/>
          <w:lang w:eastAsia="en-US"/>
        </w:rPr>
        <w:t xml:space="preserve"> kultūros paveldo objektams.</w:t>
      </w:r>
    </w:p>
    <w:p w14:paraId="1CD741E8" w14:textId="0F9D5684" w:rsidR="00B81C2B" w:rsidRPr="003C1173" w:rsidRDefault="006879D8" w:rsidP="00D2548A">
      <w:pPr>
        <w:spacing w:after="0" w:line="240" w:lineRule="auto"/>
        <w:rPr>
          <w:rFonts w:ascii="Arial" w:hAnsi="Arial" w:cs="Arial"/>
          <w:i/>
          <w:sz w:val="20"/>
        </w:rPr>
      </w:pPr>
      <w:r w:rsidRPr="005F48A3">
        <w:rPr>
          <w:rFonts w:ascii="Arial" w:hAnsi="Arial" w:cs="Arial"/>
          <w:b/>
          <w:i/>
          <w:sz w:val="20"/>
        </w:rPr>
        <w:t>4</w:t>
      </w:r>
      <w:r w:rsidR="005F48A3" w:rsidRPr="005F48A3">
        <w:rPr>
          <w:rFonts w:ascii="Arial" w:hAnsi="Arial" w:cs="Arial"/>
          <w:b/>
          <w:i/>
          <w:sz w:val="20"/>
        </w:rPr>
        <w:t xml:space="preserve"> lentelė</w:t>
      </w:r>
      <w:r w:rsidR="00B81C2B" w:rsidRPr="005F48A3">
        <w:rPr>
          <w:rFonts w:ascii="Arial" w:hAnsi="Arial" w:cs="Arial"/>
          <w:b/>
          <w:i/>
          <w:sz w:val="20"/>
        </w:rPr>
        <w:t>.</w:t>
      </w:r>
      <w:r w:rsidR="00B81C2B" w:rsidRPr="003C1173">
        <w:rPr>
          <w:rFonts w:ascii="Arial" w:hAnsi="Arial" w:cs="Arial"/>
          <w:i/>
          <w:sz w:val="20"/>
        </w:rPr>
        <w:t xml:space="preserve"> Artimiausi kultūros paveldo objektai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4131"/>
        <w:gridCol w:w="5217"/>
      </w:tblGrid>
      <w:tr w:rsidR="00B81C2B" w:rsidRPr="003C1173" w14:paraId="3408B516" w14:textId="77777777" w:rsidTr="00B81C2B">
        <w:tc>
          <w:tcPr>
            <w:tcW w:w="257" w:type="pct"/>
            <w:shd w:val="clear" w:color="auto" w:fill="auto"/>
          </w:tcPr>
          <w:p w14:paraId="09082D0A" w14:textId="77777777" w:rsidR="00B81C2B" w:rsidRPr="003C1173" w:rsidRDefault="00B81C2B" w:rsidP="00BA6602">
            <w:pPr>
              <w:spacing w:after="0"/>
              <w:ind w:firstLine="0"/>
              <w:jc w:val="center"/>
              <w:rPr>
                <w:rFonts w:ascii="Arial" w:hAnsi="Arial" w:cs="Arial"/>
                <w:b/>
                <w:sz w:val="20"/>
              </w:rPr>
            </w:pPr>
            <w:r w:rsidRPr="003C1173">
              <w:rPr>
                <w:rFonts w:ascii="Arial" w:hAnsi="Arial" w:cs="Arial"/>
                <w:b/>
                <w:sz w:val="20"/>
              </w:rPr>
              <w:t>Nr.</w:t>
            </w:r>
          </w:p>
        </w:tc>
        <w:tc>
          <w:tcPr>
            <w:tcW w:w="2096" w:type="pct"/>
            <w:shd w:val="clear" w:color="auto" w:fill="auto"/>
          </w:tcPr>
          <w:p w14:paraId="19B47E40" w14:textId="77777777" w:rsidR="00B81C2B" w:rsidRPr="003C1173" w:rsidRDefault="00B81C2B" w:rsidP="00BA6602">
            <w:pPr>
              <w:spacing w:after="0"/>
              <w:ind w:firstLine="0"/>
              <w:jc w:val="center"/>
              <w:rPr>
                <w:rFonts w:ascii="Arial" w:hAnsi="Arial" w:cs="Arial"/>
                <w:b/>
                <w:sz w:val="20"/>
              </w:rPr>
            </w:pPr>
            <w:r w:rsidRPr="003C1173">
              <w:rPr>
                <w:rFonts w:ascii="Arial" w:hAnsi="Arial" w:cs="Arial"/>
                <w:b/>
                <w:sz w:val="20"/>
              </w:rPr>
              <w:t>KPO pavadinimas, (kodas), statusas</w:t>
            </w:r>
          </w:p>
        </w:tc>
        <w:tc>
          <w:tcPr>
            <w:tcW w:w="2647" w:type="pct"/>
            <w:shd w:val="clear" w:color="auto" w:fill="auto"/>
          </w:tcPr>
          <w:p w14:paraId="3C5C17C5" w14:textId="77777777" w:rsidR="00B81C2B" w:rsidRPr="003C1173" w:rsidRDefault="00B81C2B" w:rsidP="00BA6602">
            <w:pPr>
              <w:spacing w:after="0"/>
              <w:ind w:firstLine="0"/>
              <w:jc w:val="center"/>
              <w:rPr>
                <w:rFonts w:ascii="Arial" w:hAnsi="Arial" w:cs="Arial"/>
                <w:b/>
                <w:sz w:val="20"/>
              </w:rPr>
            </w:pPr>
            <w:r w:rsidRPr="003C1173">
              <w:rPr>
                <w:rFonts w:ascii="Arial" w:hAnsi="Arial" w:cs="Arial"/>
                <w:b/>
                <w:sz w:val="20"/>
              </w:rPr>
              <w:t>Vertingųjų savybių pobūdis</w:t>
            </w:r>
          </w:p>
        </w:tc>
      </w:tr>
      <w:tr w:rsidR="00B81C2B" w:rsidRPr="003C1173" w14:paraId="08D89A69" w14:textId="77777777" w:rsidTr="00B81C2B">
        <w:tc>
          <w:tcPr>
            <w:tcW w:w="257" w:type="pct"/>
            <w:shd w:val="clear" w:color="auto" w:fill="auto"/>
          </w:tcPr>
          <w:p w14:paraId="4D17E2A2" w14:textId="77777777" w:rsidR="00B81C2B" w:rsidRPr="003C1173" w:rsidRDefault="00B81C2B" w:rsidP="00BA6602">
            <w:pPr>
              <w:spacing w:after="0"/>
              <w:ind w:left="34" w:firstLine="0"/>
              <w:rPr>
                <w:rFonts w:ascii="Arial" w:hAnsi="Arial" w:cs="Arial"/>
                <w:sz w:val="20"/>
                <w:lang w:eastAsia="da-DK"/>
              </w:rPr>
            </w:pPr>
            <w:r w:rsidRPr="003C1173">
              <w:rPr>
                <w:rFonts w:ascii="Arial" w:hAnsi="Arial" w:cs="Arial"/>
                <w:sz w:val="20"/>
                <w:lang w:eastAsia="da-DK"/>
              </w:rPr>
              <w:t>1</w:t>
            </w:r>
          </w:p>
        </w:tc>
        <w:tc>
          <w:tcPr>
            <w:tcW w:w="2096" w:type="pct"/>
            <w:shd w:val="clear" w:color="auto" w:fill="auto"/>
          </w:tcPr>
          <w:p w14:paraId="285E524B" w14:textId="77777777" w:rsidR="00B81C2B" w:rsidRPr="003C1173" w:rsidRDefault="00B81C2B" w:rsidP="00BA6602">
            <w:pPr>
              <w:spacing w:after="0"/>
              <w:ind w:firstLine="0"/>
              <w:rPr>
                <w:rFonts w:ascii="Arial" w:hAnsi="Arial" w:cs="Arial"/>
                <w:sz w:val="20"/>
              </w:rPr>
            </w:pPr>
            <w:proofErr w:type="spellStart"/>
            <w:r w:rsidRPr="003C1173">
              <w:rPr>
                <w:rFonts w:ascii="Arial" w:hAnsi="Arial" w:cs="Arial"/>
                <w:sz w:val="20"/>
                <w:lang w:eastAsia="da-DK"/>
              </w:rPr>
              <w:t>Maisiejūnų</w:t>
            </w:r>
            <w:proofErr w:type="spellEnd"/>
            <w:r w:rsidRPr="003C1173">
              <w:rPr>
                <w:rFonts w:ascii="Arial" w:hAnsi="Arial" w:cs="Arial"/>
                <w:sz w:val="20"/>
                <w:lang w:eastAsia="da-DK"/>
              </w:rPr>
              <w:t xml:space="preserve"> Piliakalnis </w:t>
            </w:r>
            <w:r w:rsidRPr="003C1173">
              <w:rPr>
                <w:rFonts w:ascii="Arial" w:hAnsi="Arial" w:cs="Arial"/>
                <w:sz w:val="20"/>
              </w:rPr>
              <w:t xml:space="preserve">(5003). Kultūros paminklas. Apsaugos lygmuo – valstybės saugomas. Objektas įrašytas į registrą kaip komplekso (24497) dalis. Teritorijos plotas - 9 ha, vizualinio apsaugos zonos </w:t>
            </w:r>
            <w:proofErr w:type="spellStart"/>
            <w:r w:rsidRPr="003C1173">
              <w:rPr>
                <w:rFonts w:ascii="Arial" w:hAnsi="Arial" w:cs="Arial"/>
                <w:sz w:val="20"/>
              </w:rPr>
              <w:t>pozonio</w:t>
            </w:r>
            <w:proofErr w:type="spellEnd"/>
            <w:r w:rsidRPr="003C1173">
              <w:rPr>
                <w:rFonts w:ascii="Arial" w:hAnsi="Arial" w:cs="Arial"/>
                <w:sz w:val="20"/>
              </w:rPr>
              <w:t xml:space="preserve"> plotas - 159,8 ha</w:t>
            </w:r>
          </w:p>
        </w:tc>
        <w:tc>
          <w:tcPr>
            <w:tcW w:w="2647" w:type="pct"/>
            <w:shd w:val="clear" w:color="auto" w:fill="auto"/>
          </w:tcPr>
          <w:p w14:paraId="4587E13C" w14:textId="77777777" w:rsidR="00B81C2B" w:rsidRPr="003C1173" w:rsidRDefault="00B81C2B" w:rsidP="00BA6602">
            <w:pPr>
              <w:spacing w:after="0"/>
              <w:ind w:firstLine="0"/>
              <w:rPr>
                <w:rFonts w:ascii="Arial" w:hAnsi="Arial" w:cs="Arial"/>
                <w:sz w:val="20"/>
              </w:rPr>
            </w:pPr>
            <w:r w:rsidRPr="003C1173">
              <w:rPr>
                <w:rFonts w:ascii="Arial" w:hAnsi="Arial" w:cs="Arial"/>
                <w:sz w:val="20"/>
              </w:rPr>
              <w:t>Archeologinis (lemiantis reikšmingumą). Piliakalnis 6–14 m aukščio šlaitais, 33x13 m dydžio aikštele, įtvirtinimais (pylimu, grioviu). Kultūrinis sluoksnis su archeologiniais radiniais</w:t>
            </w:r>
          </w:p>
        </w:tc>
      </w:tr>
      <w:tr w:rsidR="00B81C2B" w:rsidRPr="003C1173" w14:paraId="2939C401" w14:textId="77777777" w:rsidTr="00B81C2B">
        <w:tc>
          <w:tcPr>
            <w:tcW w:w="257" w:type="pct"/>
            <w:shd w:val="clear" w:color="auto" w:fill="auto"/>
          </w:tcPr>
          <w:p w14:paraId="78A858ED" w14:textId="77777777" w:rsidR="00B81C2B" w:rsidRPr="003C1173" w:rsidRDefault="00B81C2B" w:rsidP="00BA6602">
            <w:pPr>
              <w:spacing w:after="0"/>
              <w:ind w:firstLine="0"/>
              <w:rPr>
                <w:rFonts w:ascii="Arial" w:hAnsi="Arial" w:cs="Arial"/>
                <w:sz w:val="20"/>
              </w:rPr>
            </w:pPr>
            <w:r w:rsidRPr="003C1173">
              <w:rPr>
                <w:rFonts w:ascii="Arial" w:hAnsi="Arial" w:cs="Arial"/>
                <w:sz w:val="20"/>
              </w:rPr>
              <w:t>2</w:t>
            </w:r>
          </w:p>
        </w:tc>
        <w:tc>
          <w:tcPr>
            <w:tcW w:w="2096" w:type="pct"/>
            <w:shd w:val="clear" w:color="auto" w:fill="auto"/>
          </w:tcPr>
          <w:p w14:paraId="6D68716F" w14:textId="77777777" w:rsidR="00B81C2B" w:rsidRPr="003C1173" w:rsidRDefault="00B81C2B" w:rsidP="00BA6602">
            <w:pPr>
              <w:spacing w:after="0"/>
              <w:ind w:firstLine="0"/>
              <w:rPr>
                <w:rFonts w:ascii="Arial" w:hAnsi="Arial" w:cs="Arial"/>
                <w:sz w:val="20"/>
              </w:rPr>
            </w:pPr>
            <w:proofErr w:type="spellStart"/>
            <w:r w:rsidRPr="003C1173">
              <w:rPr>
                <w:rFonts w:ascii="Arial" w:hAnsi="Arial" w:cs="Arial"/>
                <w:sz w:val="20"/>
              </w:rPr>
              <w:t>Maisiejūnų</w:t>
            </w:r>
            <w:proofErr w:type="spellEnd"/>
            <w:r w:rsidRPr="003C1173">
              <w:rPr>
                <w:rFonts w:ascii="Arial" w:hAnsi="Arial" w:cs="Arial"/>
                <w:sz w:val="20"/>
              </w:rPr>
              <w:t xml:space="preserve"> piliakalnio su gyvenviete gyvenvietė (24498). Objektas įrašytas į registrą kaip komplekso (24497) dalis. Teritorijos plotas – 1,2 ha, vizualinio apsaugos zonos </w:t>
            </w:r>
            <w:proofErr w:type="spellStart"/>
            <w:r w:rsidRPr="003C1173">
              <w:rPr>
                <w:rFonts w:ascii="Arial" w:hAnsi="Arial" w:cs="Arial"/>
                <w:sz w:val="20"/>
              </w:rPr>
              <w:t>pozonio</w:t>
            </w:r>
            <w:proofErr w:type="spellEnd"/>
            <w:r w:rsidRPr="003C1173">
              <w:rPr>
                <w:rFonts w:ascii="Arial" w:hAnsi="Arial" w:cs="Arial"/>
                <w:sz w:val="20"/>
              </w:rPr>
              <w:t xml:space="preserve"> plotas - 172,5 ha</w:t>
            </w:r>
          </w:p>
        </w:tc>
        <w:tc>
          <w:tcPr>
            <w:tcW w:w="2647" w:type="pct"/>
            <w:shd w:val="clear" w:color="auto" w:fill="auto"/>
          </w:tcPr>
          <w:p w14:paraId="5AD49A8C" w14:textId="77777777" w:rsidR="00B81C2B" w:rsidRPr="003C1173" w:rsidRDefault="00B81C2B" w:rsidP="00BA6602">
            <w:pPr>
              <w:spacing w:after="0"/>
              <w:ind w:firstLine="0"/>
              <w:rPr>
                <w:rFonts w:ascii="Arial" w:hAnsi="Arial" w:cs="Arial"/>
                <w:sz w:val="20"/>
              </w:rPr>
            </w:pPr>
            <w:r w:rsidRPr="003C1173">
              <w:rPr>
                <w:rFonts w:ascii="Arial" w:hAnsi="Arial" w:cs="Arial"/>
                <w:sz w:val="20"/>
              </w:rPr>
              <w:t>Archeologinis (lemiantis reikšmingumą). Gyvenvietė yra piliakalnio papėdėje, dalis į pietvakarius yra aukštumos tęsinyje. Kultūrinis sluoksnis nuo kalvos viršaus nuartas, išlikęs šlaituose. Išmatavimai: 450 m ilgio ir iki 200 m pločio</w:t>
            </w:r>
          </w:p>
        </w:tc>
      </w:tr>
      <w:tr w:rsidR="00B81C2B" w:rsidRPr="003C1173" w14:paraId="480CF42A" w14:textId="77777777" w:rsidTr="00B81C2B">
        <w:tc>
          <w:tcPr>
            <w:tcW w:w="257" w:type="pct"/>
            <w:shd w:val="clear" w:color="auto" w:fill="auto"/>
          </w:tcPr>
          <w:p w14:paraId="2821175B" w14:textId="77777777" w:rsidR="00B81C2B" w:rsidRPr="003C1173" w:rsidRDefault="00B81C2B" w:rsidP="00BA6602">
            <w:pPr>
              <w:spacing w:after="0"/>
              <w:ind w:left="34" w:firstLine="0"/>
              <w:rPr>
                <w:rFonts w:ascii="Arial" w:hAnsi="Arial" w:cs="Arial"/>
                <w:sz w:val="20"/>
              </w:rPr>
            </w:pPr>
            <w:r w:rsidRPr="003C1173">
              <w:rPr>
                <w:rFonts w:ascii="Arial" w:hAnsi="Arial" w:cs="Arial"/>
                <w:sz w:val="20"/>
              </w:rPr>
              <w:t>3</w:t>
            </w:r>
          </w:p>
        </w:tc>
        <w:tc>
          <w:tcPr>
            <w:tcW w:w="2096" w:type="pct"/>
            <w:shd w:val="clear" w:color="auto" w:fill="auto"/>
          </w:tcPr>
          <w:p w14:paraId="1889D25B" w14:textId="77777777" w:rsidR="00B81C2B" w:rsidRPr="003C1173" w:rsidRDefault="00B81C2B" w:rsidP="00BA6602">
            <w:pPr>
              <w:spacing w:after="0"/>
              <w:ind w:firstLine="0"/>
              <w:rPr>
                <w:rFonts w:ascii="Arial" w:hAnsi="Arial" w:cs="Arial"/>
                <w:sz w:val="20"/>
              </w:rPr>
            </w:pPr>
            <w:r w:rsidRPr="003C1173">
              <w:rPr>
                <w:rFonts w:ascii="Arial" w:hAnsi="Arial" w:cs="Arial"/>
                <w:sz w:val="20"/>
              </w:rPr>
              <w:t xml:space="preserve">Lašinių piliakalnis su gyvenviete (23717). Kultūros paminklas. Apsaugos lygmuo – valstybės saugomas. Objektas įrašytas į registrą kaip kompleksas. Teritorijos plotas – 1,3 ha, vizualinio apsaugos zonos </w:t>
            </w:r>
            <w:proofErr w:type="spellStart"/>
            <w:r w:rsidRPr="003C1173">
              <w:rPr>
                <w:rFonts w:ascii="Arial" w:hAnsi="Arial" w:cs="Arial"/>
                <w:sz w:val="20"/>
              </w:rPr>
              <w:t>pozonio</w:t>
            </w:r>
            <w:proofErr w:type="spellEnd"/>
            <w:r w:rsidRPr="003C1173">
              <w:rPr>
                <w:rFonts w:ascii="Arial" w:hAnsi="Arial" w:cs="Arial"/>
                <w:sz w:val="20"/>
              </w:rPr>
              <w:t xml:space="preserve"> plotas - 103,9 ha</w:t>
            </w:r>
          </w:p>
        </w:tc>
        <w:tc>
          <w:tcPr>
            <w:tcW w:w="2647" w:type="pct"/>
            <w:shd w:val="clear" w:color="auto" w:fill="auto"/>
          </w:tcPr>
          <w:p w14:paraId="7A57ADCB" w14:textId="77777777" w:rsidR="00B81C2B" w:rsidRPr="003C1173" w:rsidRDefault="00B81C2B" w:rsidP="00BA6602">
            <w:pPr>
              <w:spacing w:after="0"/>
              <w:ind w:firstLine="0"/>
              <w:rPr>
                <w:rFonts w:ascii="Arial" w:hAnsi="Arial" w:cs="Arial"/>
                <w:sz w:val="20"/>
              </w:rPr>
            </w:pPr>
            <w:r w:rsidRPr="003C1173">
              <w:rPr>
                <w:rFonts w:ascii="Arial" w:hAnsi="Arial" w:cs="Arial"/>
                <w:sz w:val="20"/>
              </w:rPr>
              <w:t>Archeologinis (lemiantis reikšmingumą).</w:t>
            </w:r>
          </w:p>
          <w:p w14:paraId="10B3428E" w14:textId="77777777" w:rsidR="00B81C2B" w:rsidRPr="003C1173" w:rsidRDefault="00B81C2B" w:rsidP="00BA6602">
            <w:pPr>
              <w:spacing w:after="0"/>
              <w:ind w:firstLine="0"/>
              <w:rPr>
                <w:rFonts w:ascii="Arial" w:hAnsi="Arial" w:cs="Arial"/>
                <w:sz w:val="20"/>
              </w:rPr>
            </w:pPr>
            <w:r w:rsidRPr="003C1173">
              <w:rPr>
                <w:rFonts w:ascii="Arial" w:hAnsi="Arial" w:cs="Arial"/>
                <w:sz w:val="20"/>
              </w:rPr>
              <w:t>Piliakalnis įrengtas aukštame ir miško apsuptame Strėvos kranto kyšulyje. Šlaitai statūs, nuo Strėvos ir griovos jie yra 20 - 23 m aukščio</w:t>
            </w:r>
          </w:p>
        </w:tc>
      </w:tr>
      <w:tr w:rsidR="00B81C2B" w:rsidRPr="003C1173" w14:paraId="03F7B856" w14:textId="77777777" w:rsidTr="00B81C2B">
        <w:tc>
          <w:tcPr>
            <w:tcW w:w="257" w:type="pct"/>
            <w:shd w:val="clear" w:color="auto" w:fill="auto"/>
          </w:tcPr>
          <w:p w14:paraId="33FFBA0A" w14:textId="77777777" w:rsidR="00B81C2B" w:rsidRPr="003C1173" w:rsidRDefault="00B81C2B" w:rsidP="00BA6602">
            <w:pPr>
              <w:spacing w:after="0"/>
              <w:ind w:left="34" w:firstLine="0"/>
              <w:rPr>
                <w:rFonts w:ascii="Arial" w:hAnsi="Arial" w:cs="Arial"/>
                <w:sz w:val="20"/>
              </w:rPr>
            </w:pPr>
            <w:r w:rsidRPr="003C1173">
              <w:rPr>
                <w:rFonts w:ascii="Arial" w:hAnsi="Arial" w:cs="Arial"/>
                <w:sz w:val="20"/>
              </w:rPr>
              <w:t>4</w:t>
            </w:r>
          </w:p>
        </w:tc>
        <w:tc>
          <w:tcPr>
            <w:tcW w:w="2096" w:type="pct"/>
            <w:shd w:val="clear" w:color="auto" w:fill="auto"/>
          </w:tcPr>
          <w:p w14:paraId="7490CFBF" w14:textId="77777777" w:rsidR="00B81C2B" w:rsidRPr="003C1173" w:rsidRDefault="00B81C2B" w:rsidP="00BA6602">
            <w:pPr>
              <w:spacing w:after="0"/>
              <w:ind w:firstLine="0"/>
              <w:rPr>
                <w:rFonts w:ascii="Arial" w:hAnsi="Arial" w:cs="Arial"/>
                <w:sz w:val="20"/>
              </w:rPr>
            </w:pPr>
            <w:proofErr w:type="spellStart"/>
            <w:r w:rsidRPr="003C1173">
              <w:rPr>
                <w:rFonts w:ascii="Arial" w:hAnsi="Arial" w:cs="Arial"/>
                <w:sz w:val="20"/>
              </w:rPr>
              <w:t>Burčiakų</w:t>
            </w:r>
            <w:proofErr w:type="spellEnd"/>
            <w:r w:rsidRPr="003C1173">
              <w:rPr>
                <w:rFonts w:ascii="Arial" w:hAnsi="Arial" w:cs="Arial"/>
                <w:sz w:val="20"/>
              </w:rPr>
              <w:t xml:space="preserve"> piliakalnis (34644) Įrašytas į registrą (registrinis) kaip pavienis objektas. Objekto reikšmingumo lygmuo – regioninis. įrašytas. Teritorijos plotas – 3,34 ha</w:t>
            </w:r>
          </w:p>
        </w:tc>
        <w:tc>
          <w:tcPr>
            <w:tcW w:w="2647" w:type="pct"/>
            <w:shd w:val="clear" w:color="auto" w:fill="auto"/>
          </w:tcPr>
          <w:p w14:paraId="727EC27A" w14:textId="77777777" w:rsidR="00B81C2B" w:rsidRPr="003C1173" w:rsidRDefault="00B81C2B" w:rsidP="00BA6602">
            <w:pPr>
              <w:spacing w:after="0"/>
              <w:ind w:firstLine="0"/>
              <w:rPr>
                <w:rFonts w:ascii="Arial" w:hAnsi="Arial" w:cs="Arial"/>
                <w:sz w:val="20"/>
              </w:rPr>
            </w:pPr>
            <w:r w:rsidRPr="003C1173">
              <w:rPr>
                <w:rFonts w:ascii="Arial" w:hAnsi="Arial" w:cs="Arial"/>
                <w:sz w:val="20"/>
              </w:rPr>
              <w:t>Vertingųjų savybių pobūdis - archeologinis (lemiantis reikšmingumą): reljefas (atskiros, iš visų pusių juosiamos mažų upelių ir pelkėtų balų kalvos vidurinė dalis. Šlaitai nuolaidūs, 6-10 m aukščio. ŠV šlaite iškirsti medžiai, likę šlaitai apaugę mišriu mišku</w:t>
            </w:r>
          </w:p>
        </w:tc>
      </w:tr>
      <w:tr w:rsidR="00B81C2B" w:rsidRPr="003C1173" w14:paraId="2E77EE1E" w14:textId="77777777" w:rsidTr="00B81C2B">
        <w:tc>
          <w:tcPr>
            <w:tcW w:w="257" w:type="pct"/>
            <w:shd w:val="clear" w:color="auto" w:fill="auto"/>
          </w:tcPr>
          <w:p w14:paraId="51677204" w14:textId="77777777" w:rsidR="00B81C2B" w:rsidRPr="003C1173" w:rsidRDefault="00B81C2B" w:rsidP="00BA6602">
            <w:pPr>
              <w:spacing w:after="0"/>
              <w:ind w:left="34" w:firstLine="0"/>
              <w:rPr>
                <w:rFonts w:ascii="Arial" w:hAnsi="Arial" w:cs="Arial"/>
                <w:sz w:val="20"/>
              </w:rPr>
            </w:pPr>
            <w:r w:rsidRPr="003C1173">
              <w:rPr>
                <w:rFonts w:ascii="Arial" w:hAnsi="Arial" w:cs="Arial"/>
                <w:sz w:val="20"/>
              </w:rPr>
              <w:t>5</w:t>
            </w:r>
          </w:p>
        </w:tc>
        <w:tc>
          <w:tcPr>
            <w:tcW w:w="2096" w:type="pct"/>
            <w:shd w:val="clear" w:color="auto" w:fill="auto"/>
          </w:tcPr>
          <w:p w14:paraId="088DD4D4" w14:textId="77777777" w:rsidR="00B81C2B" w:rsidRPr="003C1173" w:rsidRDefault="00B81C2B" w:rsidP="00BA6602">
            <w:pPr>
              <w:spacing w:after="0"/>
              <w:ind w:firstLine="0"/>
              <w:rPr>
                <w:rFonts w:ascii="Arial" w:hAnsi="Arial" w:cs="Arial"/>
                <w:sz w:val="20"/>
              </w:rPr>
            </w:pPr>
            <w:proofErr w:type="spellStart"/>
            <w:r w:rsidRPr="003C1173">
              <w:rPr>
                <w:rFonts w:ascii="Arial" w:hAnsi="Arial" w:cs="Arial"/>
                <w:sz w:val="20"/>
              </w:rPr>
              <w:t>Maisiejūnų</w:t>
            </w:r>
            <w:proofErr w:type="spellEnd"/>
            <w:r w:rsidRPr="003C1173">
              <w:rPr>
                <w:rFonts w:ascii="Arial" w:hAnsi="Arial" w:cs="Arial"/>
                <w:sz w:val="20"/>
              </w:rPr>
              <w:t xml:space="preserve">, </w:t>
            </w:r>
            <w:proofErr w:type="spellStart"/>
            <w:r w:rsidRPr="003C1173">
              <w:rPr>
                <w:rFonts w:ascii="Arial" w:hAnsi="Arial" w:cs="Arial"/>
                <w:sz w:val="20"/>
              </w:rPr>
              <w:t>Surgantiškių</w:t>
            </w:r>
            <w:proofErr w:type="spellEnd"/>
            <w:r w:rsidRPr="003C1173">
              <w:rPr>
                <w:rFonts w:ascii="Arial" w:hAnsi="Arial" w:cs="Arial"/>
                <w:sz w:val="20"/>
              </w:rPr>
              <w:t xml:space="preserve"> </w:t>
            </w:r>
            <w:proofErr w:type="spellStart"/>
            <w:r w:rsidRPr="003C1173">
              <w:rPr>
                <w:rFonts w:ascii="Arial" w:hAnsi="Arial" w:cs="Arial"/>
                <w:sz w:val="20"/>
              </w:rPr>
              <w:t>pilkapynas</w:t>
            </w:r>
            <w:proofErr w:type="spellEnd"/>
            <w:r w:rsidRPr="003C1173">
              <w:rPr>
                <w:rFonts w:ascii="Arial" w:hAnsi="Arial" w:cs="Arial"/>
                <w:sz w:val="20"/>
              </w:rPr>
              <w:t>, 5004. Paminklas. Objektas įrašytas kaip pavienis objektas, reikšmingumo lygmuo – valstybinis</w:t>
            </w:r>
          </w:p>
        </w:tc>
        <w:tc>
          <w:tcPr>
            <w:tcW w:w="2647" w:type="pct"/>
            <w:shd w:val="clear" w:color="auto" w:fill="auto"/>
          </w:tcPr>
          <w:p w14:paraId="442A8688" w14:textId="77777777" w:rsidR="00B81C2B" w:rsidRPr="003C1173" w:rsidRDefault="00B81C2B" w:rsidP="00BA6602">
            <w:pPr>
              <w:spacing w:after="0"/>
              <w:ind w:firstLine="0"/>
              <w:rPr>
                <w:rFonts w:ascii="Arial" w:hAnsi="Arial" w:cs="Arial"/>
                <w:sz w:val="20"/>
              </w:rPr>
            </w:pPr>
            <w:r w:rsidRPr="003C1173">
              <w:rPr>
                <w:rFonts w:ascii="Arial" w:hAnsi="Arial" w:cs="Arial"/>
                <w:sz w:val="20"/>
              </w:rPr>
              <w:t xml:space="preserve">Vertingųjų savybių pobūdis - archeologinis (lemiantis reikšmingumą). Vertybę sudaro surasti 43, ištirti 28 pilkapiai. Pilkapių </w:t>
            </w:r>
            <w:proofErr w:type="spellStart"/>
            <w:r w:rsidRPr="003C1173">
              <w:rPr>
                <w:rFonts w:ascii="Arial" w:hAnsi="Arial" w:cs="Arial"/>
                <w:sz w:val="20"/>
              </w:rPr>
              <w:t>sampilai</w:t>
            </w:r>
            <w:proofErr w:type="spellEnd"/>
            <w:r w:rsidRPr="003C1173">
              <w:rPr>
                <w:rFonts w:ascii="Arial" w:hAnsi="Arial" w:cs="Arial"/>
                <w:sz w:val="20"/>
              </w:rPr>
              <w:t xml:space="preserve"> 5 - 10 m skersmens ir iki 1 m aukščio Pilkapiai yra tankiais krūmais ir brūzgynais apaugusioje vietoje</w:t>
            </w:r>
          </w:p>
        </w:tc>
      </w:tr>
    </w:tbl>
    <w:p w14:paraId="49F6BF27" w14:textId="77777777" w:rsidR="00B81C2B" w:rsidRPr="003C1173" w:rsidRDefault="00B81C2B" w:rsidP="008F6EB6">
      <w:pPr>
        <w:spacing w:after="0" w:line="360" w:lineRule="auto"/>
        <w:jc w:val="center"/>
        <w:rPr>
          <w:rFonts w:cstheme="minorHAnsi"/>
          <w:lang w:eastAsia="en-US"/>
        </w:rPr>
      </w:pPr>
    </w:p>
    <w:p w14:paraId="1A10153C" w14:textId="77777777" w:rsidR="00B81C2B" w:rsidRPr="003C1173" w:rsidRDefault="00EF1499" w:rsidP="008F6EB6">
      <w:pPr>
        <w:spacing w:after="0" w:line="360" w:lineRule="auto"/>
        <w:jc w:val="center"/>
        <w:rPr>
          <w:rFonts w:cstheme="minorHAnsi"/>
          <w:lang w:eastAsia="en-US"/>
        </w:rPr>
      </w:pPr>
      <w:r w:rsidRPr="003C1173">
        <w:rPr>
          <w:rFonts w:ascii="Arial" w:hAnsi="Arial" w:cs="Arial"/>
          <w:noProof/>
        </w:rPr>
        <w:lastRenderedPageBreak/>
        <w:drawing>
          <wp:anchor distT="0" distB="0" distL="114300" distR="114300" simplePos="0" relativeHeight="251665408" behindDoc="0" locked="1" layoutInCell="1" allowOverlap="1" wp14:anchorId="7D6E1243" wp14:editId="02BF8A5B">
            <wp:simplePos x="0" y="0"/>
            <wp:positionH relativeFrom="column">
              <wp:posOffset>902970</wp:posOffset>
            </wp:positionH>
            <wp:positionV relativeFrom="paragraph">
              <wp:posOffset>425450</wp:posOffset>
            </wp:positionV>
            <wp:extent cx="2861310" cy="3714750"/>
            <wp:effectExtent l="0" t="0" r="0" b="0"/>
            <wp:wrapNone/>
            <wp:docPr id="8" name="Picture 8" descr="C:\Users\pauvrk\Desktop\Įvairūs failai\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vrk\Desktop\Įvairūs failai\Untitled.png"/>
                    <pic:cNvPicPr>
                      <a:picLocks noChangeAspect="1" noChangeArrowheads="1"/>
                    </pic:cNvPicPr>
                  </pic:nvPicPr>
                  <pic:blipFill>
                    <a:blip r:embed="rId32">
                      <a:extLst>
                        <a:ext uri="{BEBA8EAE-BF5A-486C-A8C5-ECC9F3942E4B}">
                          <a14:imgProps xmlns:a14="http://schemas.microsoft.com/office/drawing/2010/main">
                            <a14:imgLayer r:embed="rId33">
                              <a14:imgEffect>
                                <a14:backgroundRemoval t="1558" b="97532"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61310"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1C2B" w:rsidRPr="003C1173">
        <w:rPr>
          <w:rFonts w:ascii="Arial" w:hAnsi="Arial" w:cs="Arial"/>
          <w:noProof/>
        </w:rPr>
        <w:drawing>
          <wp:inline distT="0" distB="0" distL="0" distR="0" wp14:anchorId="092B7BD6" wp14:editId="643A6BC0">
            <wp:extent cx="4548249" cy="4533671"/>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7334" cy="4572630"/>
                    </a:xfrm>
                    <a:prstGeom prst="rect">
                      <a:avLst/>
                    </a:prstGeom>
                    <a:noFill/>
                    <a:ln>
                      <a:noFill/>
                    </a:ln>
                  </pic:spPr>
                </pic:pic>
              </a:graphicData>
            </a:graphic>
          </wp:inline>
        </w:drawing>
      </w:r>
    </w:p>
    <w:p w14:paraId="38C88FB4" w14:textId="18CC9126" w:rsidR="005F48A3" w:rsidRDefault="002B1848" w:rsidP="005F48A3">
      <w:pPr>
        <w:spacing w:after="0"/>
        <w:jc w:val="center"/>
        <w:rPr>
          <w:rFonts w:cstheme="minorHAnsi"/>
          <w:i/>
          <w:sz w:val="20"/>
          <w:lang w:eastAsia="en-US"/>
        </w:rPr>
      </w:pPr>
      <w:r w:rsidRPr="004B6B58">
        <w:rPr>
          <w:rFonts w:cstheme="minorHAnsi"/>
          <w:b/>
          <w:i/>
          <w:sz w:val="20"/>
          <w:lang w:eastAsia="en-US"/>
        </w:rPr>
        <w:t xml:space="preserve">Pav. </w:t>
      </w:r>
      <w:r w:rsidR="005F48A3">
        <w:rPr>
          <w:rFonts w:cstheme="minorHAnsi"/>
          <w:b/>
          <w:i/>
          <w:sz w:val="20"/>
          <w:lang w:eastAsia="en-US"/>
        </w:rPr>
        <w:t>1</w:t>
      </w:r>
      <w:r w:rsidR="000C5C82">
        <w:rPr>
          <w:rFonts w:cstheme="minorHAnsi"/>
          <w:b/>
          <w:i/>
          <w:sz w:val="20"/>
          <w:lang w:eastAsia="en-US"/>
        </w:rPr>
        <w:t>8</w:t>
      </w:r>
      <w:r w:rsidR="006E6DEA">
        <w:rPr>
          <w:rFonts w:cstheme="minorHAnsi"/>
          <w:b/>
          <w:i/>
          <w:sz w:val="20"/>
          <w:lang w:eastAsia="en-US"/>
        </w:rPr>
        <w:t>.</w:t>
      </w:r>
      <w:r w:rsidR="007C4E1D" w:rsidRPr="003C1173">
        <w:rPr>
          <w:rFonts w:cstheme="minorHAnsi"/>
          <w:i/>
          <w:sz w:val="20"/>
          <w:lang w:eastAsia="en-US"/>
        </w:rPr>
        <w:t xml:space="preserve"> </w:t>
      </w:r>
      <w:r w:rsidR="00B81C2B" w:rsidRPr="003C1173">
        <w:rPr>
          <w:rFonts w:cstheme="minorHAnsi"/>
          <w:i/>
          <w:sz w:val="20"/>
          <w:lang w:eastAsia="en-US"/>
        </w:rPr>
        <w:t>Kultūros paveldo objektų išsidėstymas</w:t>
      </w:r>
      <w:r w:rsidR="004E5182" w:rsidRPr="003C1173">
        <w:rPr>
          <w:rFonts w:cstheme="minorHAnsi"/>
          <w:i/>
          <w:sz w:val="20"/>
          <w:lang w:eastAsia="en-US"/>
        </w:rPr>
        <w:t xml:space="preserve"> PP atžvilgiu</w:t>
      </w:r>
    </w:p>
    <w:p w14:paraId="760B5F02" w14:textId="013DAE1B" w:rsidR="003246E2" w:rsidRPr="003C1173" w:rsidRDefault="00B81C2B" w:rsidP="005F48A3">
      <w:pPr>
        <w:spacing w:after="0"/>
        <w:jc w:val="center"/>
        <w:rPr>
          <w:rFonts w:cstheme="minorHAnsi"/>
          <w:i/>
          <w:sz w:val="20"/>
          <w:lang w:eastAsia="en-US"/>
        </w:rPr>
      </w:pPr>
      <w:r w:rsidRPr="003C1173">
        <w:rPr>
          <w:rFonts w:cstheme="minorHAnsi"/>
          <w:i/>
          <w:sz w:val="20"/>
          <w:lang w:eastAsia="en-US"/>
        </w:rPr>
        <w:t xml:space="preserve">Šaltinis: </w:t>
      </w:r>
      <w:hyperlink r:id="rId35" w:history="1">
        <w:r w:rsidR="003246E2" w:rsidRPr="003C1173">
          <w:rPr>
            <w:rStyle w:val="Hipersaitas"/>
            <w:rFonts w:asciiTheme="minorHAnsi" w:hAnsiTheme="minorHAnsi" w:cstheme="minorHAnsi"/>
            <w:i/>
            <w:sz w:val="20"/>
            <w:lang w:eastAsia="en-US"/>
          </w:rPr>
          <w:t>www.kpd.lt</w:t>
        </w:r>
      </w:hyperlink>
      <w:r w:rsidR="003246E2" w:rsidRPr="003C1173">
        <w:rPr>
          <w:rFonts w:cstheme="minorHAnsi"/>
          <w:i/>
          <w:sz w:val="20"/>
          <w:lang w:eastAsia="en-US"/>
        </w:rPr>
        <w:br w:type="page"/>
      </w:r>
    </w:p>
    <w:p w14:paraId="2D48C31E" w14:textId="77777777" w:rsidR="004B3F9C" w:rsidRPr="003C1173" w:rsidRDefault="00AC5921" w:rsidP="00201AE8">
      <w:pPr>
        <w:pStyle w:val="Antrat1"/>
        <w:spacing w:before="120" w:after="120"/>
        <w:ind w:left="284" w:hanging="284"/>
        <w:rPr>
          <w:rFonts w:cstheme="minorHAnsi"/>
        </w:rPr>
      </w:pPr>
      <w:bookmarkStart w:id="34" w:name="_Toc485802768"/>
      <w:r w:rsidRPr="003C1173">
        <w:rPr>
          <w:rFonts w:cstheme="minorHAnsi"/>
        </w:rPr>
        <w:lastRenderedPageBreak/>
        <w:t>GALIMO POVEIKIO APLINKAI RŪŠIS IR APIBŪDINIMAS</w:t>
      </w:r>
      <w:bookmarkEnd w:id="34"/>
      <w:r w:rsidRPr="003C1173">
        <w:rPr>
          <w:rFonts w:cstheme="minorHAnsi"/>
        </w:rPr>
        <w:t xml:space="preserve"> </w:t>
      </w:r>
    </w:p>
    <w:p w14:paraId="5B72253F" w14:textId="77777777" w:rsidR="004B3F9C" w:rsidRPr="003C1173" w:rsidRDefault="00AC5921" w:rsidP="00201AE8">
      <w:pPr>
        <w:pStyle w:val="Antrat2"/>
        <w:spacing w:before="120" w:after="120"/>
        <w:ind w:left="567"/>
        <w:rPr>
          <w:rFonts w:cstheme="minorHAnsi"/>
        </w:rPr>
      </w:pPr>
      <w:bookmarkStart w:id="35" w:name="_Toc485802769"/>
      <w:r w:rsidRPr="003C1173">
        <w:rPr>
          <w:rFonts w:cstheme="minorHAnsi"/>
        </w:rPr>
        <w:t>Galimas reikšmingas poveikis aplinkos veiksniams:</w:t>
      </w:r>
      <w:bookmarkEnd w:id="35"/>
      <w:r w:rsidRPr="003C1173">
        <w:rPr>
          <w:rFonts w:cstheme="minorHAnsi"/>
        </w:rPr>
        <w:t xml:space="preserve"> </w:t>
      </w:r>
    </w:p>
    <w:p w14:paraId="450BC970" w14:textId="77777777" w:rsidR="00AC5921" w:rsidRPr="003C1173" w:rsidRDefault="00EF1499" w:rsidP="003C1173">
      <w:pPr>
        <w:pStyle w:val="Antrat3"/>
        <w:spacing w:before="120" w:after="120"/>
        <w:rPr>
          <w:rFonts w:cstheme="minorHAnsi"/>
        </w:rPr>
      </w:pPr>
      <w:bookmarkStart w:id="36" w:name="_Toc485802770"/>
      <w:r w:rsidRPr="003C1173">
        <w:rPr>
          <w:rFonts w:cstheme="minorHAnsi"/>
        </w:rPr>
        <w:t>P</w:t>
      </w:r>
      <w:r w:rsidR="00AC5921" w:rsidRPr="003C1173">
        <w:rPr>
          <w:rFonts w:cstheme="minorHAnsi"/>
        </w:rPr>
        <w:t>oveikis gyven</w:t>
      </w:r>
      <w:r w:rsidRPr="003C1173">
        <w:rPr>
          <w:rFonts w:cstheme="minorHAnsi"/>
        </w:rPr>
        <w:t>tojams ir visuomenės sveikatai</w:t>
      </w:r>
      <w:bookmarkEnd w:id="36"/>
      <w:r w:rsidR="00AC5921" w:rsidRPr="003C1173">
        <w:rPr>
          <w:rFonts w:cstheme="minorHAnsi"/>
        </w:rPr>
        <w:t xml:space="preserve"> </w:t>
      </w:r>
    </w:p>
    <w:p w14:paraId="703BA893" w14:textId="77777777" w:rsidR="004B3F9C" w:rsidRPr="003C1173" w:rsidRDefault="00A147CB" w:rsidP="003C1173">
      <w:pPr>
        <w:spacing w:before="120" w:after="120" w:line="360" w:lineRule="auto"/>
        <w:rPr>
          <w:rFonts w:cstheme="minorHAnsi"/>
          <w:lang w:eastAsia="en-US"/>
        </w:rPr>
      </w:pPr>
      <w:r w:rsidRPr="003C1173">
        <w:rPr>
          <w:rFonts w:cstheme="minorHAnsi"/>
          <w:lang w:eastAsia="en-US"/>
        </w:rPr>
        <w:t xml:space="preserve">Planuojamame duomenų centre numatoma sukurti apie 15-20 darbo vietų, taigi, PŪV tiesioginės įtakos nagrinėjamos vietovės darbo rinkai neturės. Bet duomenų centrų steigimas Kauno įtakos zonoje, į kurią patenka Kaišiadorių rajonas, skatins santykinį kvalifikuotų specialistų nedarbo mažėjimą Vilniaus-Kauno </w:t>
      </w:r>
      <w:proofErr w:type="spellStart"/>
      <w:r w:rsidRPr="003C1173">
        <w:rPr>
          <w:rFonts w:cstheme="minorHAnsi"/>
          <w:lang w:eastAsia="en-US"/>
        </w:rPr>
        <w:t>dvimiestyje</w:t>
      </w:r>
      <w:proofErr w:type="spellEnd"/>
      <w:r w:rsidRPr="003C1173">
        <w:rPr>
          <w:rFonts w:cstheme="minorHAnsi"/>
          <w:lang w:eastAsia="en-US"/>
        </w:rPr>
        <w:t>, pažangios visuomenės kūrimą</w:t>
      </w:r>
      <w:r w:rsidR="003641CD" w:rsidRPr="003C1173">
        <w:rPr>
          <w:rFonts w:cstheme="minorHAnsi"/>
          <w:lang w:eastAsia="en-US"/>
        </w:rPr>
        <w:t>.</w:t>
      </w:r>
    </w:p>
    <w:p w14:paraId="3BBEF5E8" w14:textId="77777777" w:rsidR="00A147CB" w:rsidRPr="003C1173" w:rsidRDefault="00A147CB" w:rsidP="003C1173">
      <w:pPr>
        <w:spacing w:before="120" w:after="120" w:line="360" w:lineRule="auto"/>
        <w:rPr>
          <w:rFonts w:cstheme="minorHAnsi"/>
          <w:u w:val="single"/>
          <w:lang w:eastAsia="en-US"/>
        </w:rPr>
      </w:pPr>
      <w:r w:rsidRPr="003C1173">
        <w:rPr>
          <w:rFonts w:cstheme="minorHAnsi"/>
          <w:u w:val="single"/>
          <w:lang w:eastAsia="en-US"/>
        </w:rPr>
        <w:t xml:space="preserve">Vietovės gyventojų demografijai </w:t>
      </w:r>
      <w:r w:rsidR="003641CD" w:rsidRPr="003C1173">
        <w:rPr>
          <w:rFonts w:cstheme="minorHAnsi"/>
          <w:u w:val="single"/>
          <w:lang w:eastAsia="en-US"/>
        </w:rPr>
        <w:t>PŪV</w:t>
      </w:r>
      <w:r w:rsidRPr="003C1173">
        <w:rPr>
          <w:rFonts w:cstheme="minorHAnsi"/>
          <w:u w:val="single"/>
          <w:lang w:eastAsia="en-US"/>
        </w:rPr>
        <w:t xml:space="preserve"> </w:t>
      </w:r>
      <w:r w:rsidR="003641CD" w:rsidRPr="003C1173">
        <w:rPr>
          <w:rFonts w:cstheme="minorHAnsi"/>
          <w:u w:val="single"/>
          <w:lang w:eastAsia="en-US"/>
        </w:rPr>
        <w:t>nedaro įtakos</w:t>
      </w:r>
      <w:r w:rsidRPr="003C1173">
        <w:rPr>
          <w:rFonts w:cstheme="minorHAnsi"/>
          <w:u w:val="single"/>
          <w:lang w:eastAsia="en-US"/>
        </w:rPr>
        <w:t>.</w:t>
      </w:r>
    </w:p>
    <w:p w14:paraId="27EC8B57" w14:textId="77777777" w:rsidR="00A147CB" w:rsidRPr="003C1173" w:rsidRDefault="00A147CB" w:rsidP="003C1173">
      <w:pPr>
        <w:spacing w:before="120" w:after="120" w:line="360" w:lineRule="auto"/>
        <w:rPr>
          <w:rFonts w:cstheme="minorHAnsi"/>
          <w:lang w:eastAsia="en-US"/>
        </w:rPr>
      </w:pPr>
      <w:r w:rsidRPr="003C1173">
        <w:rPr>
          <w:rFonts w:cstheme="minorHAnsi"/>
          <w:lang w:eastAsia="en-US"/>
        </w:rPr>
        <w:t>Planuojamo duomenų centro veikla, pagal poveikio aplinkai būdingus veiksnius, nesukurs reikšmingo neigiamo triukšmo be</w:t>
      </w:r>
      <w:r w:rsidR="003641CD" w:rsidRPr="003C1173">
        <w:rPr>
          <w:rFonts w:cstheme="minorHAnsi"/>
          <w:lang w:eastAsia="en-US"/>
        </w:rPr>
        <w:t>i kito fizikinio poveikio pasta</w:t>
      </w:r>
      <w:r w:rsidRPr="003C1173">
        <w:rPr>
          <w:rFonts w:cstheme="minorHAnsi"/>
          <w:lang w:eastAsia="en-US"/>
        </w:rPr>
        <w:t>tų aplinkoje, juo labiau už 0,5-1,5 km nutolusių sodybų gyventojų saugai ir sveikatai. Dėl duomenų centro eksploatacijos autotransporto eismo prieaugis į Kruonio HAE teritoriją bus nežymus.</w:t>
      </w:r>
    </w:p>
    <w:p w14:paraId="38AA5C14" w14:textId="77777777" w:rsidR="00AC5921" w:rsidRPr="003C1173" w:rsidRDefault="00EF1499" w:rsidP="003C1173">
      <w:pPr>
        <w:pStyle w:val="Antrat3"/>
        <w:spacing w:before="120" w:after="120"/>
        <w:rPr>
          <w:rFonts w:cstheme="minorHAnsi"/>
        </w:rPr>
      </w:pPr>
      <w:bookmarkStart w:id="37" w:name="_Toc485802771"/>
      <w:r w:rsidRPr="003C1173">
        <w:rPr>
          <w:rFonts w:cstheme="minorHAnsi"/>
        </w:rPr>
        <w:t>P</w:t>
      </w:r>
      <w:r w:rsidR="00AC5921" w:rsidRPr="003C1173">
        <w:rPr>
          <w:rFonts w:cstheme="minorHAnsi"/>
        </w:rPr>
        <w:t>oveikis biologinei įvairovei</w:t>
      </w:r>
      <w:bookmarkEnd w:id="37"/>
      <w:r w:rsidR="00AC5921" w:rsidRPr="003C1173">
        <w:rPr>
          <w:rFonts w:cstheme="minorHAnsi"/>
        </w:rPr>
        <w:t xml:space="preserve"> </w:t>
      </w:r>
    </w:p>
    <w:p w14:paraId="7A9B2C13" w14:textId="77777777" w:rsidR="003641CD" w:rsidRDefault="003641CD" w:rsidP="003C1173">
      <w:pPr>
        <w:spacing w:before="120" w:after="120" w:line="360" w:lineRule="auto"/>
        <w:rPr>
          <w:rFonts w:ascii="Arial" w:hAnsi="Arial" w:cs="Arial"/>
        </w:rPr>
      </w:pPr>
      <w:r w:rsidRPr="003C1173">
        <w:rPr>
          <w:rFonts w:ascii="Arial" w:hAnsi="Arial" w:cs="Arial"/>
        </w:rPr>
        <w:t>Reikšmingas poveikis PŪV metu Kauno mariose saugomų „</w:t>
      </w:r>
      <w:proofErr w:type="spellStart"/>
      <w:r w:rsidRPr="003C1173">
        <w:rPr>
          <w:rFonts w:ascii="Arial" w:hAnsi="Arial" w:cs="Arial"/>
        </w:rPr>
        <w:t>Natura</w:t>
      </w:r>
      <w:proofErr w:type="spellEnd"/>
      <w:r w:rsidRPr="003C1173">
        <w:rPr>
          <w:rFonts w:ascii="Arial" w:hAnsi="Arial" w:cs="Arial"/>
        </w:rPr>
        <w:t xml:space="preserve"> 2000“ žuvų rūšių</w:t>
      </w:r>
      <w:r w:rsidR="001A166A">
        <w:rPr>
          <w:rFonts w:ascii="Arial" w:hAnsi="Arial" w:cs="Arial"/>
        </w:rPr>
        <w:t xml:space="preserve"> </w:t>
      </w:r>
      <w:r w:rsidRPr="003C1173">
        <w:rPr>
          <w:rFonts w:ascii="Arial" w:hAnsi="Arial" w:cs="Arial"/>
        </w:rPr>
        <w:t>- salačių, kartuolių bei kitų saugomų rūšių žuvų populiacijų būklei, nenumatomas. Vykdant planuojamą ūkinę veiklą bus laikomasi saugumo reikalavimų, tvenkinio naudojimosi taisyklių.</w:t>
      </w:r>
      <w:r w:rsidR="009016A3" w:rsidRPr="003C1173">
        <w:rPr>
          <w:rFonts w:ascii="Arial" w:hAnsi="Arial" w:cs="Arial"/>
        </w:rPr>
        <w:t xml:space="preserve"> Kanale esančios žuvys prisitaikiusios prie nepastovios bei didelės reversinio kanalo srovės, susidarančios dėl Kruonio HAE poveikio, todėl vandens debitai, susidarę dėl DC</w:t>
      </w:r>
      <w:r w:rsidR="00577C04" w:rsidRPr="003C1173">
        <w:rPr>
          <w:rFonts w:ascii="Arial" w:hAnsi="Arial" w:cs="Arial"/>
        </w:rPr>
        <w:t xml:space="preserve"> veiklos</w:t>
      </w:r>
      <w:r w:rsidR="009016A3" w:rsidRPr="003C1173">
        <w:rPr>
          <w:rFonts w:ascii="Arial" w:hAnsi="Arial" w:cs="Arial"/>
        </w:rPr>
        <w:t>, papildomos įtakos neturės.</w:t>
      </w:r>
      <w:r w:rsidR="001A166A">
        <w:rPr>
          <w:rFonts w:ascii="Arial" w:hAnsi="Arial" w:cs="Arial"/>
        </w:rPr>
        <w:t xml:space="preserve"> Temperatūrinis poveikis nenumatomas, nes </w:t>
      </w:r>
      <w:r w:rsidR="001A166A">
        <w:rPr>
          <w:rFonts w:cstheme="minorHAnsi"/>
          <w:lang w:eastAsia="en-US"/>
        </w:rPr>
        <w:t>t</w:t>
      </w:r>
      <w:r w:rsidR="001A166A" w:rsidRPr="003C1173">
        <w:rPr>
          <w:rFonts w:cstheme="minorHAnsi"/>
          <w:lang w:eastAsia="en-US"/>
        </w:rPr>
        <w:t xml:space="preserve">emperatūra pasroviui nuo terminės taršos šaltinio susimaišymo zonos (500 m pasroviui nuo šaltinio), lyginant su temperatūra aukščiau terminės taršos šaltinio, </w:t>
      </w:r>
      <w:r w:rsidR="001A166A">
        <w:rPr>
          <w:rFonts w:cstheme="minorHAnsi"/>
          <w:lang w:eastAsia="en-US"/>
        </w:rPr>
        <w:t xml:space="preserve">nepadidės </w:t>
      </w:r>
      <w:r w:rsidR="001A166A" w:rsidRPr="003C1173">
        <w:rPr>
          <w:rFonts w:cstheme="minorHAnsi"/>
          <w:lang w:eastAsia="en-US"/>
        </w:rPr>
        <w:t xml:space="preserve">daugiau </w:t>
      </w:r>
      <w:r w:rsidR="005D022C">
        <w:rPr>
          <w:rFonts w:cstheme="minorHAnsi"/>
          <w:lang w:eastAsia="en-US"/>
        </w:rPr>
        <w:t>nei</w:t>
      </w:r>
      <w:r w:rsidR="001A166A" w:rsidRPr="003C1173">
        <w:rPr>
          <w:rFonts w:cstheme="minorHAnsi"/>
          <w:lang w:eastAsia="en-US"/>
        </w:rPr>
        <w:t xml:space="preserve"> 3 °C.</w:t>
      </w:r>
    </w:p>
    <w:p w14:paraId="2DF6D9AD" w14:textId="63903173" w:rsidR="00830764" w:rsidRDefault="00830764" w:rsidP="003C1173">
      <w:pPr>
        <w:spacing w:before="120" w:after="120" w:line="360" w:lineRule="auto"/>
      </w:pPr>
      <w:r w:rsidRPr="00191300">
        <w:t>Biologinės įvairovės apsaugos aspektu</w:t>
      </w:r>
      <w:r w:rsidR="0037399F">
        <w:t>,</w:t>
      </w:r>
      <w:r w:rsidRPr="00191300">
        <w:t xml:space="preserve"> PŪV</w:t>
      </w:r>
      <w:r>
        <w:t xml:space="preserve"> visumoje</w:t>
      </w:r>
      <w:r w:rsidRPr="00191300">
        <w:t xml:space="preserve"> nesukuria tokių poveikių, kurie neigiamai paveiktų teritorijoje </w:t>
      </w:r>
      <w:r>
        <w:t>aptinkamų</w:t>
      </w:r>
      <w:r w:rsidRPr="00191300">
        <w:t xml:space="preserve"> gyvūnų populiacijų būklę. Natūralių gamtinių buveinių, saugomų rūšių </w:t>
      </w:r>
      <w:proofErr w:type="spellStart"/>
      <w:r w:rsidRPr="00191300">
        <w:t>augaviečių</w:t>
      </w:r>
      <w:proofErr w:type="spellEnd"/>
      <w:r w:rsidRPr="00191300">
        <w:t xml:space="preserve"> ir </w:t>
      </w:r>
      <w:proofErr w:type="spellStart"/>
      <w:r w:rsidRPr="00191300">
        <w:t>radaviečių</w:t>
      </w:r>
      <w:proofErr w:type="spellEnd"/>
      <w:r w:rsidRPr="00191300">
        <w:t xml:space="preserve"> planuojamoje teritorijoje po HAE statybos nėra išlikę.</w:t>
      </w:r>
    </w:p>
    <w:p w14:paraId="72099697" w14:textId="77777777" w:rsidR="001A166A" w:rsidRDefault="001A166A" w:rsidP="00235C0F">
      <w:pPr>
        <w:pStyle w:val="Pagrindinistekstas"/>
        <w:spacing w:before="120" w:line="360" w:lineRule="auto"/>
      </w:pPr>
      <w:r>
        <w:t xml:space="preserve">BAST </w:t>
      </w:r>
      <w:proofErr w:type="spellStart"/>
      <w:r w:rsidRPr="00E81D25">
        <w:t>Vaiguvos</w:t>
      </w:r>
      <w:proofErr w:type="spellEnd"/>
      <w:r w:rsidRPr="00E81D25">
        <w:t xml:space="preserve"> mišk</w:t>
      </w:r>
      <w:r w:rsidR="005D022C">
        <w:t>o</w:t>
      </w:r>
      <w:r>
        <w:t xml:space="preserve"> saugomo </w:t>
      </w:r>
      <w:proofErr w:type="spellStart"/>
      <w:r>
        <w:t>n</w:t>
      </w:r>
      <w:r w:rsidRPr="004472F9">
        <w:t>iūriaspalvio</w:t>
      </w:r>
      <w:proofErr w:type="spellEnd"/>
      <w:r w:rsidRPr="004472F9">
        <w:t xml:space="preserve"> </w:t>
      </w:r>
      <w:proofErr w:type="spellStart"/>
      <w:r w:rsidRPr="004472F9">
        <w:t>auksavabalio</w:t>
      </w:r>
      <w:proofErr w:type="spellEnd"/>
      <w:r w:rsidRPr="004472F9">
        <w:t xml:space="preserve"> rūšies bū</w:t>
      </w:r>
      <w:r>
        <w:t>klę lemia tik miškininkystės veikla,</w:t>
      </w:r>
      <w:r w:rsidRPr="004472F9">
        <w:t xml:space="preserve"> todėl</w:t>
      </w:r>
      <w:r>
        <w:t xml:space="preserve"> PŪV</w:t>
      </w:r>
      <w:r w:rsidRPr="004472F9">
        <w:t xml:space="preserve"> ne</w:t>
      </w:r>
      <w:r>
        <w:t xml:space="preserve">turės net netiesioginio </w:t>
      </w:r>
      <w:r w:rsidRPr="004472F9">
        <w:t xml:space="preserve">poveikio </w:t>
      </w:r>
      <w:r>
        <w:t xml:space="preserve">šių bestuburių </w:t>
      </w:r>
      <w:r w:rsidRPr="004472F9">
        <w:t>populiacijai.</w:t>
      </w:r>
    </w:p>
    <w:p w14:paraId="74E30967" w14:textId="626269D6" w:rsidR="003E7EB1" w:rsidRDefault="003E7EB1" w:rsidP="0037399F">
      <w:pPr>
        <w:spacing w:before="120" w:after="120" w:line="360" w:lineRule="auto"/>
        <w:rPr>
          <w:rFonts w:ascii="Arial" w:hAnsi="Arial" w:cs="Arial"/>
        </w:rPr>
      </w:pPr>
      <w:r w:rsidRPr="003C1173">
        <w:rPr>
          <w:rFonts w:ascii="Arial" w:hAnsi="Arial" w:cs="Arial"/>
        </w:rPr>
        <w:t xml:space="preserve">Saugomų </w:t>
      </w:r>
      <w:r>
        <w:rPr>
          <w:rFonts w:ascii="Arial" w:hAnsi="Arial" w:cs="Arial"/>
        </w:rPr>
        <w:t xml:space="preserve">paukščių </w:t>
      </w:r>
      <w:r w:rsidRPr="003C1173">
        <w:rPr>
          <w:rFonts w:ascii="Arial" w:hAnsi="Arial" w:cs="Arial"/>
        </w:rPr>
        <w:t>rūši</w:t>
      </w:r>
      <w:r>
        <w:rPr>
          <w:rFonts w:ascii="Arial" w:hAnsi="Arial" w:cs="Arial"/>
        </w:rPr>
        <w:t>ms</w:t>
      </w:r>
      <w:r w:rsidRPr="003C1173">
        <w:rPr>
          <w:rFonts w:ascii="Arial" w:hAnsi="Arial" w:cs="Arial"/>
        </w:rPr>
        <w:t xml:space="preserve"> - </w:t>
      </w:r>
      <w:proofErr w:type="spellStart"/>
      <w:r w:rsidRPr="003C1173">
        <w:rPr>
          <w:rFonts w:ascii="Arial" w:hAnsi="Arial" w:cs="Arial"/>
        </w:rPr>
        <w:t>plovin</w:t>
      </w:r>
      <w:r>
        <w:rPr>
          <w:rFonts w:ascii="Arial" w:hAnsi="Arial" w:cs="Arial"/>
        </w:rPr>
        <w:t>ėms</w:t>
      </w:r>
      <w:proofErr w:type="spellEnd"/>
      <w:r w:rsidRPr="003C1173">
        <w:rPr>
          <w:rFonts w:ascii="Arial" w:hAnsi="Arial" w:cs="Arial"/>
        </w:rPr>
        <w:t xml:space="preserve"> vištel</w:t>
      </w:r>
      <w:r>
        <w:rPr>
          <w:rFonts w:ascii="Arial" w:hAnsi="Arial" w:cs="Arial"/>
        </w:rPr>
        <w:t xml:space="preserve">ėms, </w:t>
      </w:r>
      <w:proofErr w:type="spellStart"/>
      <w:r>
        <w:rPr>
          <w:rFonts w:ascii="Arial" w:hAnsi="Arial" w:cs="Arial"/>
        </w:rPr>
        <w:t>tulži</w:t>
      </w:r>
      <w:r w:rsidR="0037399F">
        <w:rPr>
          <w:rFonts w:ascii="Arial" w:hAnsi="Arial" w:cs="Arial"/>
        </w:rPr>
        <w:t>a</w:t>
      </w:r>
      <w:r>
        <w:rPr>
          <w:rFonts w:ascii="Arial" w:hAnsi="Arial" w:cs="Arial"/>
        </w:rPr>
        <w:t>ms</w:t>
      </w:r>
      <w:proofErr w:type="spellEnd"/>
      <w:r>
        <w:rPr>
          <w:rFonts w:ascii="Arial" w:hAnsi="Arial" w:cs="Arial"/>
        </w:rPr>
        <w:t>, j</w:t>
      </w:r>
      <w:r w:rsidRPr="003C1173">
        <w:rPr>
          <w:rFonts w:ascii="Arial" w:hAnsi="Arial" w:cs="Arial"/>
        </w:rPr>
        <w:t>uod</w:t>
      </w:r>
      <w:r>
        <w:rPr>
          <w:rFonts w:ascii="Arial" w:hAnsi="Arial" w:cs="Arial"/>
        </w:rPr>
        <w:t>iesiems</w:t>
      </w:r>
      <w:r w:rsidRPr="003C1173">
        <w:rPr>
          <w:rFonts w:ascii="Arial" w:hAnsi="Arial" w:cs="Arial"/>
        </w:rPr>
        <w:t xml:space="preserve"> pesli</w:t>
      </w:r>
      <w:r>
        <w:rPr>
          <w:rFonts w:ascii="Arial" w:hAnsi="Arial" w:cs="Arial"/>
        </w:rPr>
        <w:t>ams DC statyba ir eksploatavimas</w:t>
      </w:r>
      <w:r w:rsidR="00447A9F">
        <w:rPr>
          <w:rFonts w:ascii="Arial" w:hAnsi="Arial" w:cs="Arial"/>
        </w:rPr>
        <w:t xml:space="preserve"> </w:t>
      </w:r>
      <w:r>
        <w:rPr>
          <w:rFonts w:ascii="Arial" w:hAnsi="Arial" w:cs="Arial"/>
        </w:rPr>
        <w:t>įtakos nedaro</w:t>
      </w:r>
      <w:r w:rsidRPr="003C1173">
        <w:rPr>
          <w:rFonts w:ascii="Arial" w:hAnsi="Arial" w:cs="Arial"/>
        </w:rPr>
        <w:t>.</w:t>
      </w:r>
    </w:p>
    <w:p w14:paraId="44EC99A5" w14:textId="6D45289C" w:rsidR="003E7EB1" w:rsidRPr="009F61CE" w:rsidRDefault="005D022C" w:rsidP="006C7C89">
      <w:pPr>
        <w:spacing w:before="120" w:after="120" w:line="360" w:lineRule="auto"/>
        <w:rPr>
          <w:rFonts w:ascii="Arial" w:hAnsi="Arial" w:cs="Arial"/>
        </w:rPr>
      </w:pPr>
      <w:r>
        <w:rPr>
          <w:rFonts w:ascii="Arial" w:hAnsi="Arial" w:cs="Arial"/>
        </w:rPr>
        <w:t xml:space="preserve">BAST Kauno marių </w:t>
      </w:r>
      <w:r w:rsidR="00447A9F">
        <w:rPr>
          <w:rFonts w:ascii="Arial" w:hAnsi="Arial" w:cs="Arial"/>
        </w:rPr>
        <w:t xml:space="preserve">saugomai vertybei – </w:t>
      </w:r>
      <w:r>
        <w:rPr>
          <w:rFonts w:ascii="Arial" w:hAnsi="Arial" w:cs="Arial"/>
        </w:rPr>
        <w:t>kūdriniam</w:t>
      </w:r>
      <w:r w:rsidRPr="005D022C">
        <w:rPr>
          <w:rFonts w:ascii="Arial" w:hAnsi="Arial" w:cs="Arial"/>
        </w:rPr>
        <w:t xml:space="preserve"> </w:t>
      </w:r>
      <w:proofErr w:type="spellStart"/>
      <w:r w:rsidRPr="005D022C">
        <w:rPr>
          <w:rFonts w:ascii="Arial" w:hAnsi="Arial" w:cs="Arial"/>
        </w:rPr>
        <w:t>pelėausi</w:t>
      </w:r>
      <w:r>
        <w:rPr>
          <w:rFonts w:ascii="Arial" w:hAnsi="Arial" w:cs="Arial"/>
        </w:rPr>
        <w:t>ui</w:t>
      </w:r>
      <w:proofErr w:type="spellEnd"/>
      <w:r w:rsidR="00447A9F">
        <w:rPr>
          <w:rFonts w:ascii="Arial" w:hAnsi="Arial" w:cs="Arial"/>
        </w:rPr>
        <w:t xml:space="preserve"> – PŪV įtakos nedaro,</w:t>
      </w:r>
      <w:r w:rsidR="00E81D25">
        <w:rPr>
          <w:rFonts w:ascii="Arial" w:hAnsi="Arial" w:cs="Arial"/>
        </w:rPr>
        <w:t xml:space="preserve"> </w:t>
      </w:r>
      <w:r w:rsidR="002D138A" w:rsidRPr="00E81D25">
        <w:rPr>
          <w:rFonts w:ascii="Arial" w:hAnsi="Arial" w:cs="Arial"/>
        </w:rPr>
        <w:t xml:space="preserve">PŪV teritorijos dalis neišsiskiria joje aptiktų šikšnosparnių rūšių skaičiumi, lyginant su aplinkinėmis teritorijomis, esančiomis už PŪV vietos ribų: tiek Kauno marių RP, tiek už jos ribų. Priešingai, PŪV teritorijoje nustatyta akivaizdžiai skurdesnė šikšnosparnių rūšinė įvairovė. Didesnė šikšnosparnių rūšinė įvairovė nustatyta tik virš Kruonio HAE vandens baseino, kur tirti žvėreliai atskrenda </w:t>
      </w:r>
      <w:r w:rsidR="002D138A" w:rsidRPr="00E81D25">
        <w:rPr>
          <w:rFonts w:ascii="Arial" w:hAnsi="Arial" w:cs="Arial"/>
        </w:rPr>
        <w:lastRenderedPageBreak/>
        <w:t xml:space="preserve">maitintis iš aplinkinių teritorijų, esančių už PŪV vietos ribų. Todėl PŪV nesąlygos neigiamos įtakos kūdriniam </w:t>
      </w:r>
      <w:proofErr w:type="spellStart"/>
      <w:r w:rsidR="002D138A" w:rsidRPr="00E81D25">
        <w:rPr>
          <w:rFonts w:ascii="Arial" w:hAnsi="Arial" w:cs="Arial"/>
        </w:rPr>
        <w:t>pelėausiui</w:t>
      </w:r>
      <w:proofErr w:type="spellEnd"/>
      <w:r w:rsidR="002D138A" w:rsidRPr="00E81D25">
        <w:rPr>
          <w:rFonts w:ascii="Arial" w:hAnsi="Arial" w:cs="Arial"/>
        </w:rPr>
        <w:t xml:space="preserve"> ir/ar kitoms šikšnosparnių rūšims.</w:t>
      </w:r>
    </w:p>
    <w:p w14:paraId="43CF3811" w14:textId="77777777" w:rsidR="004B3F9C" w:rsidRPr="00E81D25" w:rsidRDefault="00447A9F" w:rsidP="006C7C89">
      <w:pPr>
        <w:spacing w:before="120" w:after="120"/>
      </w:pPr>
      <w:r w:rsidRPr="00E81D25">
        <w:t>Įvertinus visus biotopus bei saugomų rūšių būklę teigiama, kad b</w:t>
      </w:r>
      <w:r w:rsidR="003641CD" w:rsidRPr="00E81D25">
        <w:t xml:space="preserve">iologinei įvairovei nenumatomas papildomas poveikis dėl PŪV. </w:t>
      </w:r>
    </w:p>
    <w:p w14:paraId="7FA6B7F1" w14:textId="77777777" w:rsidR="002D138A" w:rsidRPr="00E81D25" w:rsidRDefault="002D138A" w:rsidP="006C7C89">
      <w:pPr>
        <w:spacing w:before="120" w:after="120" w:line="360" w:lineRule="auto"/>
        <w:rPr>
          <w:rFonts w:cstheme="minorHAnsi"/>
        </w:rPr>
      </w:pPr>
      <w:r w:rsidRPr="00E81D25">
        <w:rPr>
          <w:rFonts w:cstheme="minorHAnsi"/>
        </w:rPr>
        <w:t xml:space="preserve">Biologinės įvairovės apsaugos aspektu PŪV visumoje nesukuria tokių poveikių, kurie neigiamai paveiktų teritorijoje aptinkamų gyvūnų populiacijų būklę. Natūralių gamtinių buveinių, saugomų rūšių </w:t>
      </w:r>
      <w:proofErr w:type="spellStart"/>
      <w:r w:rsidRPr="00E81D25">
        <w:rPr>
          <w:rFonts w:cstheme="minorHAnsi"/>
        </w:rPr>
        <w:t>augaviečių</w:t>
      </w:r>
      <w:proofErr w:type="spellEnd"/>
      <w:r w:rsidRPr="00E81D25">
        <w:rPr>
          <w:rFonts w:cstheme="minorHAnsi"/>
        </w:rPr>
        <w:t xml:space="preserve"> ir </w:t>
      </w:r>
      <w:proofErr w:type="spellStart"/>
      <w:r w:rsidRPr="00E81D25">
        <w:rPr>
          <w:rFonts w:cstheme="minorHAnsi"/>
        </w:rPr>
        <w:t>radaviečių</w:t>
      </w:r>
      <w:proofErr w:type="spellEnd"/>
      <w:r w:rsidRPr="00E81D25">
        <w:rPr>
          <w:rFonts w:cstheme="minorHAnsi"/>
        </w:rPr>
        <w:t xml:space="preserve"> planuojamoje teritorijoje po HAE statybos nėra išlikę. Migracijos apribojimų vyraujančiai daugumai antžeminių gyvūnų, bestuburiams bei žuvims PŪV nesudarys, nes esama urbanizuota teritorija priimtina tik atskiroms gyvūnų rūšims. Be to, PŪV teritorija ribojasi su viršutinio baseino aptverta teritorija, kuri sudaro 4 km fizinę kliūtį Nemuno slėnyje tarp aplinkinių laukų ir miškų biotopų, pastarasis veiksnys yra svarbesnis stambiųjų žinduolių migracijos sutrikdymui. Todėl laukų ir miškų kraštovaizdžio žinduolių ir paukščių populiacijoms naujai užstatoma „sukultūrinta“ teritorija nėra ir toliau išliks nepatraukli veisimosi, mitybos ir kitų ekologinių poreikių aspektais.</w:t>
      </w:r>
    </w:p>
    <w:p w14:paraId="39EB9B9A" w14:textId="77777777" w:rsidR="00AC5921" w:rsidRPr="003C1173" w:rsidRDefault="00EF1499" w:rsidP="003C1173">
      <w:pPr>
        <w:pStyle w:val="Antrat3"/>
        <w:spacing w:before="120" w:after="120"/>
        <w:rPr>
          <w:rFonts w:cstheme="minorHAnsi"/>
        </w:rPr>
      </w:pPr>
      <w:bookmarkStart w:id="38" w:name="_Toc485802772"/>
      <w:r w:rsidRPr="003C1173">
        <w:rPr>
          <w:rFonts w:cstheme="minorHAnsi"/>
        </w:rPr>
        <w:t>P</w:t>
      </w:r>
      <w:r w:rsidR="00AC5921" w:rsidRPr="003C1173">
        <w:rPr>
          <w:rFonts w:cstheme="minorHAnsi"/>
        </w:rPr>
        <w:t>oveikis žemei ir dirvožemiui</w:t>
      </w:r>
      <w:bookmarkEnd w:id="38"/>
    </w:p>
    <w:p w14:paraId="1EBD30F3" w14:textId="77777777" w:rsidR="00A147CB" w:rsidRPr="003C1173" w:rsidRDefault="003921B2" w:rsidP="00CD4A55">
      <w:pPr>
        <w:spacing w:before="120" w:after="120" w:line="360" w:lineRule="auto"/>
        <w:rPr>
          <w:rFonts w:ascii="Arial" w:hAnsi="Arial" w:cs="Arial"/>
          <w:u w:val="single"/>
        </w:rPr>
      </w:pPr>
      <w:r w:rsidRPr="003C1173">
        <w:rPr>
          <w:rFonts w:ascii="Arial" w:hAnsi="Arial" w:cs="Arial"/>
        </w:rPr>
        <w:t>PŪV montavimo metu numatomi statybos darbai. Detalūs sprendiniai bus detalizuot</w:t>
      </w:r>
      <w:r w:rsidR="00E82F0A" w:rsidRPr="003C1173">
        <w:rPr>
          <w:rFonts w:ascii="Arial" w:hAnsi="Arial" w:cs="Arial"/>
        </w:rPr>
        <w:t>i parengus konkretų techninį projektą</w:t>
      </w:r>
      <w:r w:rsidRPr="003C1173">
        <w:rPr>
          <w:rFonts w:ascii="Arial" w:hAnsi="Arial" w:cs="Arial"/>
        </w:rPr>
        <w:t xml:space="preserve">. Statybų metu bus laikomasi </w:t>
      </w:r>
      <w:r w:rsidR="00826175" w:rsidRPr="003C1173">
        <w:rPr>
          <w:rFonts w:ascii="Arial" w:hAnsi="Arial" w:cs="Arial"/>
        </w:rPr>
        <w:t>saugos reikalavimų, vidinių taisyklių</w:t>
      </w:r>
      <w:r w:rsidR="00386698" w:rsidRPr="003C1173">
        <w:rPr>
          <w:rFonts w:ascii="Arial" w:hAnsi="Arial" w:cs="Arial"/>
        </w:rPr>
        <w:t xml:space="preserve">, </w:t>
      </w:r>
      <w:r w:rsidR="00826175" w:rsidRPr="003C1173">
        <w:rPr>
          <w:rFonts w:ascii="Arial" w:hAnsi="Arial" w:cs="Arial"/>
        </w:rPr>
        <w:t xml:space="preserve">atliekamas vidinis </w:t>
      </w:r>
      <w:r w:rsidR="00386698" w:rsidRPr="003C1173">
        <w:rPr>
          <w:rFonts w:ascii="Arial" w:hAnsi="Arial" w:cs="Arial"/>
        </w:rPr>
        <w:t>monitoringas</w:t>
      </w:r>
      <w:r w:rsidR="00826175" w:rsidRPr="003C1173">
        <w:rPr>
          <w:rFonts w:ascii="Arial" w:hAnsi="Arial" w:cs="Arial"/>
        </w:rPr>
        <w:t>.</w:t>
      </w:r>
      <w:r w:rsidR="008D4384" w:rsidRPr="003C1173">
        <w:rPr>
          <w:rFonts w:ascii="Arial" w:hAnsi="Arial" w:cs="Arial"/>
        </w:rPr>
        <w:t xml:space="preserve"> Įrangos transportavimui bus naudojami esami asfaltuoti privažiavimo keliai, laikinų kelių tiesimas nenumatomas. </w:t>
      </w:r>
      <w:r w:rsidR="008D4384" w:rsidRPr="003C1173">
        <w:rPr>
          <w:rFonts w:ascii="Arial" w:hAnsi="Arial" w:cs="Arial"/>
          <w:u w:val="single"/>
        </w:rPr>
        <w:t xml:space="preserve">Papildomas poveikis žemei ir dirvožemiui dėl PŪV </w:t>
      </w:r>
      <w:r w:rsidRPr="003C1173">
        <w:rPr>
          <w:rFonts w:ascii="Arial" w:hAnsi="Arial" w:cs="Arial"/>
          <w:u w:val="single"/>
        </w:rPr>
        <w:t>laikinas ir lokalus</w:t>
      </w:r>
      <w:r w:rsidR="008D4384" w:rsidRPr="003C1173">
        <w:rPr>
          <w:rFonts w:ascii="Arial" w:hAnsi="Arial" w:cs="Arial"/>
          <w:u w:val="single"/>
        </w:rPr>
        <w:t>.</w:t>
      </w:r>
    </w:p>
    <w:p w14:paraId="5B0B9120" w14:textId="77777777" w:rsidR="00AC5921" w:rsidRPr="003C1173" w:rsidRDefault="00EF1499" w:rsidP="00201AE8">
      <w:pPr>
        <w:pStyle w:val="Antrat3"/>
        <w:spacing w:before="120" w:after="120"/>
        <w:rPr>
          <w:rFonts w:cstheme="minorHAnsi"/>
        </w:rPr>
      </w:pPr>
      <w:bookmarkStart w:id="39" w:name="_Toc485802773"/>
      <w:r w:rsidRPr="003C1173">
        <w:rPr>
          <w:rFonts w:cstheme="minorHAnsi"/>
        </w:rPr>
        <w:t>Po</w:t>
      </w:r>
      <w:r w:rsidR="00AC5921" w:rsidRPr="003C1173">
        <w:rPr>
          <w:rFonts w:cstheme="minorHAnsi"/>
        </w:rPr>
        <w:t>veikis vandeniui, pakrančių zonoms</w:t>
      </w:r>
      <w:bookmarkEnd w:id="39"/>
      <w:r w:rsidR="00AC5921" w:rsidRPr="003C1173">
        <w:rPr>
          <w:rFonts w:cstheme="minorHAnsi"/>
        </w:rPr>
        <w:t xml:space="preserve"> </w:t>
      </w:r>
    </w:p>
    <w:p w14:paraId="65CB50F7" w14:textId="77777777" w:rsidR="00F94B68" w:rsidRPr="003C1173" w:rsidRDefault="00F94B68" w:rsidP="00201AE8">
      <w:pPr>
        <w:spacing w:before="120" w:after="120" w:line="360" w:lineRule="auto"/>
        <w:rPr>
          <w:rFonts w:cstheme="minorHAnsi"/>
          <w:lang w:eastAsia="en-US"/>
        </w:rPr>
      </w:pPr>
      <w:r w:rsidRPr="003C1173">
        <w:rPr>
          <w:rFonts w:cstheme="minorHAnsi"/>
          <w:lang w:eastAsia="en-US"/>
        </w:rPr>
        <w:t>PŪV metu dėl nuolatinės vandens kaitos išleidžiamo aušinimo vandens tūris sudarys tik 0,005 % Kruonio HAE sistemoje reversiniu kanalu į abi puses pratekančio paros debito.</w:t>
      </w:r>
      <w:r w:rsidR="009016A3" w:rsidRPr="003C1173">
        <w:rPr>
          <w:rFonts w:cstheme="minorHAnsi"/>
          <w:lang w:eastAsia="en-US"/>
        </w:rPr>
        <w:t xml:space="preserve"> KHAE reversinis kanalas pritaikytas dideliems debitams, reikalingiems pastoviai ir sklandžiai Kruonio HAE darbo eigai, todėl iš DC pratekantis vandens kiekis nesukels papildomo poveikio reversinio kanalo būklei. </w:t>
      </w:r>
    </w:p>
    <w:p w14:paraId="43EDF37D" w14:textId="77777777" w:rsidR="004B3F9C" w:rsidRPr="003C1173" w:rsidRDefault="00F94B68" w:rsidP="003C1173">
      <w:pPr>
        <w:spacing w:before="120" w:after="120" w:line="360" w:lineRule="auto"/>
        <w:rPr>
          <w:rFonts w:cstheme="minorHAnsi"/>
          <w:u w:val="single"/>
          <w:lang w:eastAsia="en-US"/>
        </w:rPr>
      </w:pPr>
      <w:r w:rsidRPr="003C1173">
        <w:rPr>
          <w:rFonts w:cstheme="minorHAnsi"/>
          <w:u w:val="single"/>
          <w:lang w:eastAsia="en-US"/>
        </w:rPr>
        <w:t>PŪV nedarys papildomos įtakos vandeniui bei pakrančių zonoms.</w:t>
      </w:r>
    </w:p>
    <w:p w14:paraId="1AA2E17F" w14:textId="77777777" w:rsidR="00AC5921" w:rsidRPr="003C1173" w:rsidRDefault="00EF1499" w:rsidP="003C1173">
      <w:pPr>
        <w:pStyle w:val="Antrat3"/>
        <w:spacing w:before="120" w:after="120"/>
        <w:rPr>
          <w:rFonts w:cstheme="minorHAnsi"/>
        </w:rPr>
      </w:pPr>
      <w:bookmarkStart w:id="40" w:name="_Toc485802774"/>
      <w:r w:rsidRPr="003C1173">
        <w:rPr>
          <w:rFonts w:cstheme="minorHAnsi"/>
        </w:rPr>
        <w:t>P</w:t>
      </w:r>
      <w:r w:rsidR="00AC5921" w:rsidRPr="003C1173">
        <w:rPr>
          <w:rFonts w:cstheme="minorHAnsi"/>
        </w:rPr>
        <w:t>oveikis orui ir vietovės meteorologinėms sąlygoms</w:t>
      </w:r>
      <w:bookmarkEnd w:id="40"/>
    </w:p>
    <w:p w14:paraId="75B18BDE" w14:textId="77777777" w:rsidR="004B3F9C" w:rsidRPr="003C1173" w:rsidRDefault="008D4384" w:rsidP="00CD4A55">
      <w:pPr>
        <w:spacing w:before="120" w:after="120" w:line="360" w:lineRule="auto"/>
        <w:rPr>
          <w:rFonts w:ascii="Arial" w:hAnsi="Arial" w:cs="Arial"/>
          <w:u w:val="single"/>
        </w:rPr>
      </w:pPr>
      <w:r w:rsidRPr="003C1173">
        <w:rPr>
          <w:rFonts w:ascii="Arial" w:hAnsi="Arial" w:cs="Arial"/>
          <w:u w:val="single"/>
        </w:rPr>
        <w:t xml:space="preserve">PŪV metu </w:t>
      </w:r>
      <w:r w:rsidR="00577C04" w:rsidRPr="003C1173">
        <w:rPr>
          <w:rFonts w:ascii="Arial" w:hAnsi="Arial" w:cs="Arial"/>
          <w:u w:val="single"/>
        </w:rPr>
        <w:t xml:space="preserve">ilgalaikis </w:t>
      </w:r>
      <w:r w:rsidRPr="003C1173">
        <w:rPr>
          <w:rFonts w:ascii="Arial" w:hAnsi="Arial" w:cs="Arial"/>
          <w:u w:val="single"/>
        </w:rPr>
        <w:t>poveikis orui nenumatomas. Galimi</w:t>
      </w:r>
      <w:r w:rsidR="00577C04" w:rsidRPr="003C1173">
        <w:rPr>
          <w:rFonts w:ascii="Arial" w:hAnsi="Arial" w:cs="Arial"/>
          <w:u w:val="single"/>
        </w:rPr>
        <w:t xml:space="preserve"> laikini</w:t>
      </w:r>
      <w:r w:rsidRPr="003C1173">
        <w:rPr>
          <w:rFonts w:ascii="Arial" w:hAnsi="Arial" w:cs="Arial"/>
          <w:u w:val="single"/>
        </w:rPr>
        <w:t xml:space="preserve"> išmetimai į aplinkos orą iš mobilių taršos šaltinių (autotransporto, atvežančio įrangą į PŪV vietą)</w:t>
      </w:r>
      <w:r w:rsidR="00577C04" w:rsidRPr="003C1173">
        <w:rPr>
          <w:rFonts w:ascii="Arial" w:hAnsi="Arial" w:cs="Arial"/>
          <w:u w:val="single"/>
        </w:rPr>
        <w:t xml:space="preserve"> statybos proceso metu</w:t>
      </w:r>
      <w:r w:rsidRPr="003C1173">
        <w:rPr>
          <w:rFonts w:ascii="Arial" w:hAnsi="Arial" w:cs="Arial"/>
          <w:u w:val="single"/>
        </w:rPr>
        <w:t>, tačiau jie bus epizodinio pobūdžio</w:t>
      </w:r>
      <w:r w:rsidR="00577C04" w:rsidRPr="003C1173">
        <w:rPr>
          <w:rFonts w:ascii="Arial" w:hAnsi="Arial" w:cs="Arial"/>
          <w:u w:val="single"/>
        </w:rPr>
        <w:t xml:space="preserve"> ir neturės neigiamo ilgalaikio efekto</w:t>
      </w:r>
      <w:r w:rsidRPr="003C1173">
        <w:rPr>
          <w:rFonts w:ascii="Arial" w:hAnsi="Arial" w:cs="Arial"/>
          <w:u w:val="single"/>
        </w:rPr>
        <w:t>.</w:t>
      </w:r>
    </w:p>
    <w:p w14:paraId="374FAF79" w14:textId="77777777" w:rsidR="00AC5921" w:rsidRPr="003C1173" w:rsidRDefault="00EF1499" w:rsidP="00201AE8">
      <w:pPr>
        <w:pStyle w:val="Antrat3"/>
        <w:spacing w:before="120" w:after="120"/>
        <w:rPr>
          <w:rFonts w:cstheme="minorHAnsi"/>
        </w:rPr>
      </w:pPr>
      <w:bookmarkStart w:id="41" w:name="_Toc485802775"/>
      <w:r w:rsidRPr="003C1173">
        <w:rPr>
          <w:rFonts w:cstheme="minorHAnsi"/>
        </w:rPr>
        <w:t>P</w:t>
      </w:r>
      <w:r w:rsidR="00AC5921" w:rsidRPr="003C1173">
        <w:rPr>
          <w:rFonts w:cstheme="minorHAnsi"/>
        </w:rPr>
        <w:t>oveikis kraštovaizdžiui</w:t>
      </w:r>
      <w:bookmarkEnd w:id="41"/>
      <w:r w:rsidR="00AC5921" w:rsidRPr="003C1173">
        <w:rPr>
          <w:rFonts w:cstheme="minorHAnsi"/>
        </w:rPr>
        <w:t xml:space="preserve"> </w:t>
      </w:r>
    </w:p>
    <w:p w14:paraId="070B771F" w14:textId="37FC4CBE" w:rsidR="004B3F9C" w:rsidRPr="003C1173" w:rsidRDefault="008D4384" w:rsidP="00CD4A55">
      <w:pPr>
        <w:spacing w:before="120" w:after="120" w:line="360" w:lineRule="auto"/>
        <w:rPr>
          <w:rFonts w:ascii="Arial" w:hAnsi="Arial" w:cs="Arial"/>
          <w:u w:val="single"/>
        </w:rPr>
      </w:pPr>
      <w:r w:rsidRPr="003C1173">
        <w:rPr>
          <w:rFonts w:ascii="Arial" w:hAnsi="Arial" w:cs="Arial"/>
          <w:u w:val="single"/>
        </w:rPr>
        <w:t>Įvertinus PŪV pobūdį</w:t>
      </w:r>
      <w:r w:rsidR="00447A9F">
        <w:rPr>
          <w:rFonts w:ascii="Arial" w:hAnsi="Arial" w:cs="Arial"/>
          <w:u w:val="single"/>
        </w:rPr>
        <w:t xml:space="preserve">, šalia esančios Kruonio HAE </w:t>
      </w:r>
      <w:r w:rsidR="00924091">
        <w:rPr>
          <w:rFonts w:ascii="Arial" w:hAnsi="Arial" w:cs="Arial"/>
          <w:u w:val="single"/>
        </w:rPr>
        <w:t xml:space="preserve">vizualinį </w:t>
      </w:r>
      <w:proofErr w:type="spellStart"/>
      <w:r w:rsidR="00924091">
        <w:rPr>
          <w:rFonts w:ascii="Arial" w:hAnsi="Arial" w:cs="Arial"/>
          <w:u w:val="single"/>
        </w:rPr>
        <w:t>dominantiškumą</w:t>
      </w:r>
      <w:proofErr w:type="spellEnd"/>
      <w:r w:rsidRPr="003C1173">
        <w:rPr>
          <w:rFonts w:ascii="Arial" w:hAnsi="Arial" w:cs="Arial"/>
          <w:u w:val="single"/>
        </w:rPr>
        <w:t xml:space="preserve">, konstatuojama, kad </w:t>
      </w:r>
      <w:r w:rsidR="00BA6602" w:rsidRPr="003C1173">
        <w:rPr>
          <w:rFonts w:ascii="Arial" w:hAnsi="Arial" w:cs="Arial"/>
          <w:u w:val="single"/>
        </w:rPr>
        <w:t>PŪV</w:t>
      </w:r>
      <w:r w:rsidRPr="003C1173">
        <w:rPr>
          <w:rFonts w:ascii="Arial" w:hAnsi="Arial" w:cs="Arial"/>
          <w:u w:val="single"/>
        </w:rPr>
        <w:t xml:space="preserve"> nepažeis nustatytos vizualinės apsaugos zonos.</w:t>
      </w:r>
      <w:r w:rsidR="00447A9F">
        <w:rPr>
          <w:rFonts w:ascii="Arial" w:hAnsi="Arial" w:cs="Arial"/>
          <w:u w:val="single"/>
        </w:rPr>
        <w:t xml:space="preserve"> Projektuojant konkretų DC bus </w:t>
      </w:r>
      <w:r w:rsidR="00447A9F">
        <w:rPr>
          <w:rFonts w:ascii="Arial" w:hAnsi="Arial" w:cs="Arial"/>
          <w:u w:val="single"/>
        </w:rPr>
        <w:lastRenderedPageBreak/>
        <w:t>vadovaujamasi Kauno marių regioninio parko direkcijos nurodymais</w:t>
      </w:r>
      <w:r w:rsidR="0037399F">
        <w:rPr>
          <w:rFonts w:ascii="Arial" w:hAnsi="Arial" w:cs="Arial"/>
          <w:u w:val="single"/>
        </w:rPr>
        <w:t>,</w:t>
      </w:r>
      <w:r w:rsidR="00447A9F">
        <w:rPr>
          <w:rFonts w:ascii="Arial" w:hAnsi="Arial" w:cs="Arial"/>
          <w:u w:val="single"/>
        </w:rPr>
        <w:t xml:space="preserve"> </w:t>
      </w:r>
      <w:r w:rsidR="002D138A">
        <w:rPr>
          <w:rFonts w:ascii="Arial" w:hAnsi="Arial" w:cs="Arial"/>
          <w:u w:val="single"/>
        </w:rPr>
        <w:t>kiek jie bus technologiškai įmanomi įgyvendinti pagal DC statybos specifiką</w:t>
      </w:r>
      <w:r w:rsidR="00924091">
        <w:rPr>
          <w:rFonts w:ascii="Arial" w:hAnsi="Arial" w:cs="Arial"/>
          <w:u w:val="single"/>
        </w:rPr>
        <w:t>.</w:t>
      </w:r>
      <w:r w:rsidR="00447A9F">
        <w:rPr>
          <w:rFonts w:ascii="Arial" w:hAnsi="Arial" w:cs="Arial"/>
          <w:u w:val="single"/>
        </w:rPr>
        <w:t xml:space="preserve"> </w:t>
      </w:r>
    </w:p>
    <w:p w14:paraId="5DE5A2A6" w14:textId="77777777" w:rsidR="00AC5921" w:rsidRPr="003C1173" w:rsidRDefault="00EF1499" w:rsidP="00201AE8">
      <w:pPr>
        <w:pStyle w:val="Antrat3"/>
        <w:spacing w:before="120" w:after="120"/>
        <w:rPr>
          <w:rFonts w:cstheme="minorHAnsi"/>
        </w:rPr>
      </w:pPr>
      <w:bookmarkStart w:id="42" w:name="_Toc485802776"/>
      <w:r w:rsidRPr="003C1173">
        <w:rPr>
          <w:rFonts w:cstheme="minorHAnsi"/>
        </w:rPr>
        <w:t>P</w:t>
      </w:r>
      <w:r w:rsidR="00AC5921" w:rsidRPr="003C1173">
        <w:rPr>
          <w:rFonts w:cstheme="minorHAnsi"/>
        </w:rPr>
        <w:t>oveikis materialinėms vertybėms</w:t>
      </w:r>
      <w:bookmarkEnd w:id="42"/>
    </w:p>
    <w:p w14:paraId="4D9D9198" w14:textId="77777777" w:rsidR="004B3F9C" w:rsidRPr="003C1173" w:rsidRDefault="00E829A4" w:rsidP="00201AE8">
      <w:pPr>
        <w:spacing w:before="120" w:after="120" w:line="360" w:lineRule="auto"/>
        <w:rPr>
          <w:rFonts w:ascii="Arial" w:hAnsi="Arial" w:cs="Arial"/>
        </w:rPr>
      </w:pPr>
      <w:r w:rsidRPr="003C1173">
        <w:rPr>
          <w:rFonts w:ascii="Arial" w:hAnsi="Arial" w:cs="Arial"/>
        </w:rPr>
        <w:t xml:space="preserve">Galimas trumpalaikis triukšmo bei vibracijų padidėjimas dėl statybų metu vykstančių darbų, tačiau </w:t>
      </w:r>
      <w:r w:rsidR="00262E22" w:rsidRPr="003C1173">
        <w:rPr>
          <w:rFonts w:ascii="Arial" w:hAnsi="Arial" w:cs="Arial"/>
        </w:rPr>
        <w:t>PŪV</w:t>
      </w:r>
      <w:r w:rsidRPr="003C1173">
        <w:rPr>
          <w:rFonts w:ascii="Arial" w:hAnsi="Arial" w:cs="Arial"/>
        </w:rPr>
        <w:t xml:space="preserve"> metu bus vadovaujamasi HN 33:2007 ir neviršijami leidžiami triukšmo lygiai.</w:t>
      </w:r>
    </w:p>
    <w:p w14:paraId="30E76583" w14:textId="77777777" w:rsidR="009016A3" w:rsidRPr="003C1173" w:rsidRDefault="009016A3" w:rsidP="003C1173">
      <w:pPr>
        <w:spacing w:before="120" w:after="120" w:line="360" w:lineRule="auto"/>
        <w:rPr>
          <w:rFonts w:ascii="Arial" w:hAnsi="Arial" w:cs="Arial"/>
          <w:u w:val="single"/>
        </w:rPr>
      </w:pPr>
      <w:r w:rsidRPr="003C1173">
        <w:rPr>
          <w:rFonts w:ascii="Arial" w:hAnsi="Arial" w:cs="Arial"/>
          <w:u w:val="single"/>
        </w:rPr>
        <w:t>P</w:t>
      </w:r>
      <w:r w:rsidR="00262E22" w:rsidRPr="003C1173">
        <w:rPr>
          <w:rFonts w:ascii="Arial" w:hAnsi="Arial" w:cs="Arial"/>
          <w:u w:val="single"/>
        </w:rPr>
        <w:t>ŪV p</w:t>
      </w:r>
      <w:r w:rsidRPr="003C1173">
        <w:rPr>
          <w:rFonts w:ascii="Arial" w:hAnsi="Arial" w:cs="Arial"/>
          <w:u w:val="single"/>
        </w:rPr>
        <w:t>oveikis materialinėms vertybėms nenumatomas.</w:t>
      </w:r>
    </w:p>
    <w:p w14:paraId="382E1EA5" w14:textId="77777777" w:rsidR="00AC5921" w:rsidRPr="003C1173" w:rsidRDefault="00EF1499" w:rsidP="003C1173">
      <w:pPr>
        <w:pStyle w:val="Antrat3"/>
        <w:spacing w:before="120" w:after="120"/>
        <w:rPr>
          <w:rFonts w:cstheme="minorHAnsi"/>
        </w:rPr>
      </w:pPr>
      <w:bookmarkStart w:id="43" w:name="_Toc485802777"/>
      <w:r w:rsidRPr="003C1173">
        <w:rPr>
          <w:rFonts w:cstheme="minorHAnsi"/>
        </w:rPr>
        <w:t>P</w:t>
      </w:r>
      <w:r w:rsidR="00AC5921" w:rsidRPr="003C1173">
        <w:rPr>
          <w:rFonts w:cstheme="minorHAnsi"/>
        </w:rPr>
        <w:t>oveikis kultūros paveldui</w:t>
      </w:r>
      <w:bookmarkEnd w:id="43"/>
    </w:p>
    <w:p w14:paraId="5C5A616D" w14:textId="77777777" w:rsidR="004B3F9C" w:rsidRPr="003C1173" w:rsidRDefault="008D4384" w:rsidP="003C1173">
      <w:pPr>
        <w:spacing w:before="120" w:after="120" w:line="360" w:lineRule="auto"/>
        <w:rPr>
          <w:rFonts w:cstheme="minorHAnsi"/>
          <w:u w:val="single"/>
          <w:lang w:eastAsia="en-US"/>
        </w:rPr>
      </w:pPr>
      <w:r w:rsidRPr="003C1173">
        <w:rPr>
          <w:rFonts w:cstheme="minorHAnsi"/>
          <w:u w:val="single"/>
          <w:lang w:eastAsia="en-US"/>
        </w:rPr>
        <w:t xml:space="preserve">Įvertinus </w:t>
      </w:r>
      <w:r w:rsidR="00262E22" w:rsidRPr="003C1173">
        <w:rPr>
          <w:rFonts w:cstheme="minorHAnsi"/>
          <w:u w:val="single"/>
          <w:lang w:eastAsia="en-US"/>
        </w:rPr>
        <w:t>PŪV</w:t>
      </w:r>
      <w:r w:rsidRPr="003C1173">
        <w:rPr>
          <w:rFonts w:cstheme="minorHAnsi"/>
          <w:u w:val="single"/>
          <w:lang w:eastAsia="en-US"/>
        </w:rPr>
        <w:t xml:space="preserve"> mastą</w:t>
      </w:r>
      <w:r w:rsidR="00BD5FE8" w:rsidRPr="003C1173">
        <w:rPr>
          <w:rFonts w:cstheme="minorHAnsi"/>
          <w:u w:val="single"/>
          <w:lang w:eastAsia="en-US"/>
        </w:rPr>
        <w:t xml:space="preserve"> ir esamus atstumus nuo kultūros paveldo objektų,</w:t>
      </w:r>
      <w:r w:rsidR="00262E22" w:rsidRPr="003C1173">
        <w:rPr>
          <w:rFonts w:cstheme="minorHAnsi"/>
          <w:u w:val="single"/>
          <w:lang w:eastAsia="en-US"/>
        </w:rPr>
        <w:t xml:space="preserve"> PŪV</w:t>
      </w:r>
      <w:r w:rsidRPr="003C1173">
        <w:rPr>
          <w:rFonts w:cstheme="minorHAnsi"/>
          <w:u w:val="single"/>
          <w:lang w:eastAsia="en-US"/>
        </w:rPr>
        <w:t xml:space="preserve"> nekels neigiamo poveikio esam</w:t>
      </w:r>
      <w:r w:rsidR="009016A3" w:rsidRPr="003C1173">
        <w:rPr>
          <w:rFonts w:cstheme="minorHAnsi"/>
          <w:u w:val="single"/>
          <w:lang w:eastAsia="en-US"/>
        </w:rPr>
        <w:t>iems kultūros paveldo objektams.</w:t>
      </w:r>
    </w:p>
    <w:p w14:paraId="1258895D" w14:textId="77777777" w:rsidR="00C6227C" w:rsidRPr="003C1173" w:rsidRDefault="00AC5921" w:rsidP="003C1173">
      <w:pPr>
        <w:pStyle w:val="Antrat2"/>
        <w:spacing w:before="120" w:after="120"/>
        <w:rPr>
          <w:rFonts w:cstheme="minorHAnsi"/>
        </w:rPr>
      </w:pPr>
      <w:bookmarkStart w:id="44" w:name="_Toc485802778"/>
      <w:r w:rsidRPr="003C1173">
        <w:rPr>
          <w:rFonts w:cstheme="minorHAnsi"/>
        </w:rPr>
        <w:t xml:space="preserve">Galimas reikšmingas poveikis </w:t>
      </w:r>
      <w:r w:rsidR="00896BE4" w:rsidRPr="003C1173">
        <w:rPr>
          <w:rFonts w:cstheme="minorHAnsi"/>
        </w:rPr>
        <w:t>4.1.</w:t>
      </w:r>
      <w:r w:rsidRPr="003C1173">
        <w:rPr>
          <w:rFonts w:cstheme="minorHAnsi"/>
        </w:rPr>
        <w:t xml:space="preserve"> punkte nurodytų veiksnių sąveikai.</w:t>
      </w:r>
      <w:bookmarkEnd w:id="44"/>
    </w:p>
    <w:p w14:paraId="699A6470" w14:textId="77777777" w:rsidR="004B3F9C" w:rsidRPr="003C1173" w:rsidRDefault="00262E22" w:rsidP="003C1173">
      <w:pPr>
        <w:spacing w:before="120" w:after="120" w:line="360" w:lineRule="auto"/>
        <w:rPr>
          <w:rFonts w:cstheme="minorHAnsi"/>
          <w:u w:val="single"/>
          <w:lang w:eastAsia="en-US"/>
        </w:rPr>
      </w:pPr>
      <w:r w:rsidRPr="003C1173">
        <w:rPr>
          <w:rFonts w:cstheme="minorHAnsi"/>
          <w:u w:val="single"/>
          <w:lang w:eastAsia="en-US"/>
        </w:rPr>
        <w:t>PŪV</w:t>
      </w:r>
      <w:r w:rsidR="008D4384" w:rsidRPr="003C1173">
        <w:rPr>
          <w:rFonts w:cstheme="minorHAnsi"/>
          <w:u w:val="single"/>
          <w:lang w:eastAsia="en-US"/>
        </w:rPr>
        <w:t xml:space="preserve"> poveikis </w:t>
      </w:r>
      <w:r w:rsidRPr="003C1173">
        <w:rPr>
          <w:rFonts w:cstheme="minorHAnsi"/>
          <w:u w:val="single"/>
          <w:lang w:eastAsia="en-US"/>
        </w:rPr>
        <w:t xml:space="preserve">4.1. punkte nurodytų veiksnių sąveikai </w:t>
      </w:r>
      <w:r w:rsidR="008D4384" w:rsidRPr="003C1173">
        <w:rPr>
          <w:rFonts w:cstheme="minorHAnsi"/>
          <w:u w:val="single"/>
          <w:lang w:eastAsia="en-US"/>
        </w:rPr>
        <w:t>nenumatomas</w:t>
      </w:r>
      <w:r w:rsidR="00F94B68" w:rsidRPr="003C1173">
        <w:rPr>
          <w:rFonts w:cstheme="minorHAnsi"/>
          <w:u w:val="single"/>
          <w:lang w:eastAsia="en-US"/>
        </w:rPr>
        <w:t>.</w:t>
      </w:r>
    </w:p>
    <w:p w14:paraId="630C0A9B" w14:textId="77777777" w:rsidR="00AC5921" w:rsidRPr="003C1173" w:rsidRDefault="00AC5921" w:rsidP="003C1173">
      <w:pPr>
        <w:pStyle w:val="Antrat2"/>
        <w:spacing w:before="120" w:after="120"/>
        <w:rPr>
          <w:rFonts w:cstheme="minorHAnsi"/>
        </w:rPr>
      </w:pPr>
      <w:bookmarkStart w:id="45" w:name="_Toc485802779"/>
      <w:r w:rsidRPr="003C1173">
        <w:rPr>
          <w:rFonts w:cstheme="minorHAnsi"/>
        </w:rPr>
        <w:t xml:space="preserve">Galimas reikšmingas poveikis </w:t>
      </w:r>
      <w:r w:rsidR="00896BE4" w:rsidRPr="003C1173">
        <w:rPr>
          <w:rFonts w:cstheme="minorHAnsi"/>
        </w:rPr>
        <w:t>4.1.</w:t>
      </w:r>
      <w:r w:rsidRPr="003C1173">
        <w:rPr>
          <w:rFonts w:cstheme="minorHAnsi"/>
        </w:rPr>
        <w:t xml:space="preserve"> punkte nurodytiems veiksniams, kurį lemia planuojamos ūkinės veiklos pažeidžiamumo rizika dėl ekstremaliųjų įvykių</w:t>
      </w:r>
      <w:bookmarkEnd w:id="45"/>
      <w:r w:rsidRPr="003C1173">
        <w:rPr>
          <w:rFonts w:cstheme="minorHAnsi"/>
        </w:rPr>
        <w:t xml:space="preserve"> </w:t>
      </w:r>
    </w:p>
    <w:p w14:paraId="5FFFC80E" w14:textId="77777777" w:rsidR="004B3F9C" w:rsidRPr="003C1173" w:rsidRDefault="00E829A4" w:rsidP="003C1173">
      <w:pPr>
        <w:spacing w:before="120" w:after="120" w:line="360" w:lineRule="auto"/>
        <w:rPr>
          <w:rFonts w:cstheme="minorHAnsi"/>
          <w:lang w:eastAsia="en-US"/>
        </w:rPr>
      </w:pPr>
      <w:r w:rsidRPr="003C1173">
        <w:rPr>
          <w:rFonts w:cstheme="minorHAnsi"/>
          <w:lang w:eastAsia="en-US"/>
        </w:rPr>
        <w:t>Pagrindinis ekstremalus įvykis, kuris potencialiai gali pažeisti DC – gaisras. Šiai rizikai suvaldyti ir maksimaliai sumažinti jos tikimybę naudojamos reikalavimus atitinkančios priešgaisrinės priemonės. Gaisro atveju naudojami</w:t>
      </w:r>
      <w:r w:rsidR="009016A3" w:rsidRPr="003C1173">
        <w:rPr>
          <w:rFonts w:cstheme="minorHAnsi"/>
          <w:lang w:eastAsia="en-US"/>
        </w:rPr>
        <w:t xml:space="preserve"> duomenų centrų saugos</w:t>
      </w:r>
      <w:r w:rsidRPr="003C1173">
        <w:rPr>
          <w:rFonts w:cstheme="minorHAnsi"/>
          <w:lang w:eastAsia="en-US"/>
        </w:rPr>
        <w:t xml:space="preserve"> standartus ir aukštus reikalavimus atitinkantys gaisro gesinimo įrenginiai. 4.1 punktuose nurodytiems veiksniams ekstremalaus įvyko poveikis nereikšmingas.</w:t>
      </w:r>
    </w:p>
    <w:p w14:paraId="72AAA291" w14:textId="77777777" w:rsidR="00E829A4" w:rsidRPr="003C1173" w:rsidRDefault="00E829A4" w:rsidP="003C1173">
      <w:pPr>
        <w:spacing w:before="120" w:after="120" w:line="360" w:lineRule="auto"/>
        <w:rPr>
          <w:rFonts w:cstheme="minorHAnsi"/>
          <w:u w:val="single"/>
          <w:lang w:eastAsia="en-US"/>
        </w:rPr>
      </w:pPr>
      <w:r w:rsidRPr="003C1173">
        <w:rPr>
          <w:rFonts w:cstheme="minorHAnsi"/>
          <w:u w:val="single"/>
          <w:lang w:eastAsia="en-US"/>
        </w:rPr>
        <w:t>PŪV nepadidina ekstremalaus įvyko tikimybės.</w:t>
      </w:r>
    </w:p>
    <w:p w14:paraId="172B7A95" w14:textId="77777777" w:rsidR="00AC5921" w:rsidRPr="003C1173" w:rsidRDefault="00AC5921" w:rsidP="003C1173">
      <w:pPr>
        <w:pStyle w:val="Antrat2"/>
        <w:spacing w:before="120" w:after="120"/>
        <w:rPr>
          <w:rFonts w:cstheme="minorHAnsi"/>
        </w:rPr>
      </w:pPr>
      <w:bookmarkStart w:id="46" w:name="_Toc485802780"/>
      <w:r w:rsidRPr="003C1173">
        <w:rPr>
          <w:rFonts w:cstheme="minorHAnsi"/>
        </w:rPr>
        <w:t>Galimas reikšmingas tarpvalstybinis poveikis.</w:t>
      </w:r>
      <w:bookmarkEnd w:id="46"/>
      <w:r w:rsidRPr="003C1173">
        <w:rPr>
          <w:rFonts w:cstheme="minorHAnsi"/>
        </w:rPr>
        <w:t xml:space="preserve"> </w:t>
      </w:r>
    </w:p>
    <w:p w14:paraId="7A0A5ACD" w14:textId="77777777" w:rsidR="004B3F9C" w:rsidRPr="003C1173" w:rsidRDefault="00A147CB" w:rsidP="003C1173">
      <w:pPr>
        <w:spacing w:before="120" w:after="120" w:line="360" w:lineRule="auto"/>
        <w:rPr>
          <w:rFonts w:cstheme="minorHAnsi"/>
          <w:u w:val="single"/>
          <w:lang w:eastAsia="en-US"/>
        </w:rPr>
      </w:pPr>
      <w:r w:rsidRPr="003C1173">
        <w:rPr>
          <w:rFonts w:cstheme="minorHAnsi"/>
          <w:u w:val="single"/>
          <w:lang w:eastAsia="en-US"/>
        </w:rPr>
        <w:t xml:space="preserve">Tarpvalstybinio poveikio </w:t>
      </w:r>
      <w:r w:rsidR="00EF1499" w:rsidRPr="003C1173">
        <w:rPr>
          <w:rFonts w:cstheme="minorHAnsi"/>
          <w:u w:val="single"/>
          <w:lang w:eastAsia="en-US"/>
        </w:rPr>
        <w:t>PŪV</w:t>
      </w:r>
      <w:r w:rsidRPr="003C1173">
        <w:rPr>
          <w:rFonts w:cstheme="minorHAnsi"/>
          <w:u w:val="single"/>
          <w:lang w:eastAsia="en-US"/>
        </w:rPr>
        <w:t xml:space="preserve"> neturės.</w:t>
      </w:r>
    </w:p>
    <w:p w14:paraId="7A4A5EE8" w14:textId="77777777" w:rsidR="00AC5921" w:rsidRPr="003C1173" w:rsidRDefault="00AC5921" w:rsidP="003C1173">
      <w:pPr>
        <w:pStyle w:val="Antrat2"/>
        <w:spacing w:before="120" w:after="120"/>
        <w:rPr>
          <w:rFonts w:cstheme="minorHAnsi"/>
        </w:rPr>
      </w:pPr>
      <w:bookmarkStart w:id="47" w:name="_Toc485802781"/>
      <w:r w:rsidRPr="003C1173">
        <w:rPr>
          <w:rFonts w:cstheme="minorHAnsi"/>
        </w:rPr>
        <w:t xml:space="preserve">Priemonės, kurių numatoma imtis siekiant išvengti bet kokio reikšmingo neigiamo </w:t>
      </w:r>
      <w:r w:rsidR="009016A3" w:rsidRPr="003C1173">
        <w:rPr>
          <w:rFonts w:cstheme="minorHAnsi"/>
        </w:rPr>
        <w:t>poveikio</w:t>
      </w:r>
      <w:bookmarkEnd w:id="47"/>
    </w:p>
    <w:p w14:paraId="1227F4FA"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Šiame planavimo etape žinomi planuojamo duomenų centro investuotojo pateikti poreikiai žemės sklypo vietai ir plotui, taip pat elektros energijos galios ir tiekimo patikimumo, optinio ryšio, geriamojo ir technologinio vandens tiekimo, privažiavimo kelių bei parkavimo vietų poreikiai.</w:t>
      </w:r>
    </w:p>
    <w:p w14:paraId="21EDD6B1" w14:textId="77777777" w:rsidR="00315256" w:rsidRPr="003C1173" w:rsidRDefault="00315256" w:rsidP="003C1173">
      <w:pPr>
        <w:spacing w:before="120" w:after="120" w:line="360" w:lineRule="auto"/>
        <w:rPr>
          <w:rFonts w:cstheme="minorHAnsi"/>
          <w:lang w:eastAsia="en-US"/>
        </w:rPr>
      </w:pPr>
      <w:proofErr w:type="spellStart"/>
      <w:r w:rsidRPr="003C1173">
        <w:rPr>
          <w:rFonts w:cstheme="minorHAnsi"/>
          <w:lang w:eastAsia="en-US"/>
        </w:rPr>
        <w:t>Priešplaninėje</w:t>
      </w:r>
      <w:proofErr w:type="spellEnd"/>
      <w:r w:rsidRPr="003C1173">
        <w:rPr>
          <w:rFonts w:cstheme="minorHAnsi"/>
          <w:lang w:eastAsia="en-US"/>
        </w:rPr>
        <w:t xml:space="preserve"> stadijoje atliktoje Kruonio PP kūrimo galimybių studijoje greta finansinės/ekonominės kaštų-naudos analizės, parko kūrimo ir valdymo koncepcijoje buvo nagrinėtos planuojamos ūkinės veiklos vietų alternatyvos. Planuojamai IT pagrįstų specializuotai duomenų centrų veiklai iš nagrinėtų Lietuvoje veikiančių LEZ ir pramoninių parkų specifinius kriterijus: elektros energijos didelės galios rezervas ir paruošta tiekimo infrastruktūra, </w:t>
      </w:r>
      <w:r w:rsidRPr="003C1173">
        <w:rPr>
          <w:rFonts w:cstheme="minorHAnsi"/>
          <w:lang w:eastAsia="en-US"/>
        </w:rPr>
        <w:lastRenderedPageBreak/>
        <w:t>neeksploatuojamas žemės sklypas, veikianti fizinės apsaugos sistema, patogus susisiekimas, geriausiai atitiko Kruonio HAE teritorija.</w:t>
      </w:r>
    </w:p>
    <w:p w14:paraId="3C51FCCC" w14:textId="6518EF03" w:rsidR="00315256" w:rsidRPr="003C1173" w:rsidRDefault="00315256" w:rsidP="003C1173">
      <w:pPr>
        <w:spacing w:before="120" w:after="120" w:line="360" w:lineRule="auto"/>
        <w:rPr>
          <w:rFonts w:cstheme="minorHAnsi"/>
          <w:lang w:eastAsia="en-US"/>
        </w:rPr>
      </w:pPr>
      <w:r w:rsidRPr="003C1173">
        <w:rPr>
          <w:rFonts w:cstheme="minorHAnsi"/>
          <w:lang w:eastAsia="en-US"/>
        </w:rPr>
        <w:t>Duomenų centro serverių ir susijusios IT vidaus įrangos poveikis aplinkai nėra reikšmingas aspektas. Šiuo požiūriu žymiai svarbesni viso duomenų centro funkcionavimui reikalingos infrastruktūros – serverių ir jų patalpų aušinimo, šilumos nuvedimo/panaudojimo kitų objektų šildymui, technologinio vandens paruošimo bei tiekimo įrangos, patikimo elektros tiekimo ir kt. – techniniai sprendimai. Šių sprendimų alternatyvos bus nagrinėjamos</w:t>
      </w:r>
      <w:r w:rsidR="0037399F">
        <w:rPr>
          <w:rFonts w:cstheme="minorHAnsi"/>
          <w:lang w:eastAsia="en-US"/>
        </w:rPr>
        <w:t xml:space="preserve"> ir parenkamo</w:t>
      </w:r>
      <w:r w:rsidRPr="003C1173">
        <w:rPr>
          <w:rFonts w:cstheme="minorHAnsi"/>
          <w:lang w:eastAsia="en-US"/>
        </w:rPr>
        <w:t xml:space="preserve"> techniniuose projektuose.</w:t>
      </w:r>
    </w:p>
    <w:p w14:paraId="305BF64D" w14:textId="089625B4" w:rsidR="00315256" w:rsidRPr="003C1173" w:rsidRDefault="00315256" w:rsidP="003C1173">
      <w:pPr>
        <w:spacing w:before="120" w:after="120" w:line="360" w:lineRule="auto"/>
        <w:rPr>
          <w:rFonts w:cstheme="minorHAnsi"/>
          <w:lang w:eastAsia="en-US"/>
        </w:rPr>
      </w:pPr>
      <w:r w:rsidRPr="003C1173">
        <w:rPr>
          <w:rFonts w:cstheme="minorHAnsi"/>
          <w:lang w:eastAsia="en-US"/>
        </w:rPr>
        <w:t xml:space="preserve">Galimi tokie terminės </w:t>
      </w:r>
      <w:r w:rsidR="0037399F">
        <w:rPr>
          <w:rFonts w:cstheme="minorHAnsi"/>
          <w:lang w:eastAsia="en-US"/>
        </w:rPr>
        <w:t xml:space="preserve">ir kitokio pobūdžio </w:t>
      </w:r>
      <w:r w:rsidRPr="003C1173">
        <w:rPr>
          <w:rFonts w:cstheme="minorHAnsi"/>
          <w:lang w:eastAsia="en-US"/>
        </w:rPr>
        <w:t>taršos mažinimo būdai:</w:t>
      </w:r>
    </w:p>
    <w:p w14:paraId="5304B9CB"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 xml:space="preserve"> Prieš išleidžiant aušinimo procese naudotą vandenį sumaišyti su priimtuve esančiu vėsesniu vandeniu; numatyti aušinimo procese panaudoto vandens surinkimą į paviršinius telkinius/rezervuarus</w:t>
      </w:r>
      <w:r w:rsidR="00F94B68" w:rsidRPr="003C1173">
        <w:rPr>
          <w:rFonts w:cstheme="minorHAnsi"/>
          <w:lang w:eastAsia="en-US"/>
        </w:rPr>
        <w:t xml:space="preserve"> </w:t>
      </w:r>
      <w:r w:rsidRPr="003C1173">
        <w:rPr>
          <w:rFonts w:cstheme="minorHAnsi"/>
          <w:lang w:eastAsia="en-US"/>
        </w:rPr>
        <w:t>–</w:t>
      </w:r>
      <w:r w:rsidR="00F94B68" w:rsidRPr="003C1173">
        <w:rPr>
          <w:rFonts w:cstheme="minorHAnsi"/>
          <w:lang w:eastAsia="en-US"/>
        </w:rPr>
        <w:t xml:space="preserve"> </w:t>
      </w:r>
      <w:r w:rsidRPr="003C1173">
        <w:rPr>
          <w:rFonts w:cstheme="minorHAnsi"/>
          <w:lang w:eastAsia="en-US"/>
        </w:rPr>
        <w:t>išleidžiamo vandens pastoviam lygiui palaikyti bei vėsinti (tarpinis aušintuvas).</w:t>
      </w:r>
    </w:p>
    <w:p w14:paraId="77588812"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Statybos darbų metų turi būti užtikrinamos naftos produktų išsiliejimo ir aplinkos taršos prevencijos priemonės. Mechanizmų ir statybos mašinų laikymo aikštelės neturi būti rengiamos arti vandens telkinių, j</w:t>
      </w:r>
      <w:r w:rsidR="00DB4828" w:rsidRPr="003C1173">
        <w:rPr>
          <w:rFonts w:cstheme="minorHAnsi"/>
          <w:lang w:eastAsia="en-US"/>
        </w:rPr>
        <w:t>os turi būti aptvertos pylima</w:t>
      </w:r>
      <w:r w:rsidRPr="003C1173">
        <w:rPr>
          <w:rFonts w:cstheme="minorHAnsi"/>
          <w:lang w:eastAsia="en-US"/>
        </w:rPr>
        <w:t>is. Šiose aikštelėse neleistinas naftos produktų sandėliavimas.</w:t>
      </w:r>
    </w:p>
    <w:p w14:paraId="1A6906E3"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 xml:space="preserve">Komunalinės ir pakuotės atliekos </w:t>
      </w:r>
      <w:r w:rsidR="00262E22" w:rsidRPr="003C1173">
        <w:rPr>
          <w:rFonts w:cstheme="minorHAnsi"/>
          <w:lang w:eastAsia="en-US"/>
        </w:rPr>
        <w:t>PŪV</w:t>
      </w:r>
      <w:r w:rsidRPr="003C1173">
        <w:rPr>
          <w:rFonts w:cstheme="minorHAnsi"/>
          <w:lang w:eastAsia="en-US"/>
        </w:rPr>
        <w:t xml:space="preserve"> metu bus tvarkomos pagal Atliekų tvarkymo taisyklių (Žin., 2004, Nr. 68-2381</w:t>
      </w:r>
      <w:r w:rsidR="00E829A4" w:rsidRPr="003C1173">
        <w:rPr>
          <w:rFonts w:cstheme="minorHAnsi"/>
          <w:lang w:eastAsia="en-US"/>
        </w:rPr>
        <w:t>, TAR, 2016-04-06, Nr. 7995</w:t>
      </w:r>
      <w:r w:rsidRPr="003C1173">
        <w:rPr>
          <w:rFonts w:cstheme="minorHAnsi"/>
          <w:lang w:eastAsia="en-US"/>
        </w:rPr>
        <w:t>) bei Kaišiadorių rajono savivaldybės atliekų tvarkymo taisyklių, patvirtintų Kaišiadorių rajono savivaldybės tarybos 2009 m. sausio 29 d. Nr. V17- 32 spr</w:t>
      </w:r>
      <w:r w:rsidR="00710873" w:rsidRPr="003C1173">
        <w:rPr>
          <w:rFonts w:cstheme="minorHAnsi"/>
          <w:lang w:eastAsia="en-US"/>
        </w:rPr>
        <w:t>endimu, reikalavimus.</w:t>
      </w:r>
    </w:p>
    <w:p w14:paraId="4A39FF1E" w14:textId="77777777" w:rsidR="00315256" w:rsidRPr="003C1173" w:rsidRDefault="00315256" w:rsidP="003C1173">
      <w:pPr>
        <w:spacing w:before="120" w:after="120" w:line="360" w:lineRule="auto"/>
        <w:rPr>
          <w:rFonts w:cstheme="minorHAnsi"/>
          <w:lang w:eastAsia="en-US"/>
        </w:rPr>
      </w:pPr>
      <w:r w:rsidRPr="003C1173">
        <w:rPr>
          <w:rFonts w:cstheme="minorHAnsi"/>
          <w:lang w:eastAsia="en-US"/>
        </w:rPr>
        <w:t>Neigiamo poveikio aplinkai prevencijai yra numatyta paviršines nuotekas nuo kietų dangų surinkti ir, prieš išleidžiant į gamtinę aplinką, valyti purvo ir naftos gaudyklėse.</w:t>
      </w:r>
    </w:p>
    <w:p w14:paraId="2DFCF4C5" w14:textId="77777777" w:rsidR="00315256" w:rsidRDefault="00315256" w:rsidP="003C1173">
      <w:pPr>
        <w:spacing w:before="120" w:after="120" w:line="360" w:lineRule="auto"/>
        <w:rPr>
          <w:rFonts w:cstheme="minorHAnsi"/>
          <w:lang w:eastAsia="en-US"/>
        </w:rPr>
      </w:pPr>
      <w:r w:rsidRPr="003C1173">
        <w:rPr>
          <w:rFonts w:cstheme="minorHAnsi"/>
          <w:lang w:eastAsia="en-US"/>
        </w:rPr>
        <w:t xml:space="preserve">Buitinės nuotekos, bus valomos naujai </w:t>
      </w:r>
      <w:r w:rsidR="00024F28" w:rsidRPr="003C1173">
        <w:rPr>
          <w:rFonts w:cstheme="minorHAnsi"/>
          <w:lang w:eastAsia="en-US"/>
        </w:rPr>
        <w:t>numatomuose</w:t>
      </w:r>
      <w:r w:rsidRPr="003C1173">
        <w:rPr>
          <w:rFonts w:cstheme="minorHAnsi"/>
          <w:lang w:eastAsia="en-US"/>
        </w:rPr>
        <w:t xml:space="preserve"> buitinių nuotekų </w:t>
      </w:r>
      <w:r w:rsidR="00024F28" w:rsidRPr="003C1173">
        <w:rPr>
          <w:rFonts w:cstheme="minorHAnsi"/>
          <w:lang w:eastAsia="en-US"/>
        </w:rPr>
        <w:t>valymo įrenginiuose</w:t>
      </w:r>
      <w:r w:rsidRPr="003C1173">
        <w:rPr>
          <w:rFonts w:cstheme="minorHAnsi"/>
          <w:lang w:eastAsia="en-US"/>
        </w:rPr>
        <w:t xml:space="preserve"> ir išleidžiamos į gamtinę aplinką.</w:t>
      </w:r>
    </w:p>
    <w:p w14:paraId="0331152E" w14:textId="77777777" w:rsidR="0037399F" w:rsidRPr="003C1173" w:rsidRDefault="0037399F" w:rsidP="003C1173">
      <w:pPr>
        <w:spacing w:before="120" w:after="120" w:line="360" w:lineRule="auto"/>
        <w:rPr>
          <w:rFonts w:cstheme="minorHAnsi"/>
          <w:lang w:eastAsia="en-US"/>
        </w:rPr>
      </w:pPr>
    </w:p>
    <w:sectPr w:rsidR="0037399F" w:rsidRPr="003C1173" w:rsidSect="001A5BFE">
      <w:headerReference w:type="default" r:id="rId36"/>
      <w:headerReference w:type="first" r:id="rId37"/>
      <w:pgSz w:w="11906" w:h="16838" w:code="9"/>
      <w:pgMar w:top="1134" w:right="567" w:bottom="1474" w:left="1701" w:header="1134"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904CF5" w14:textId="77777777" w:rsidR="00627D76" w:rsidRDefault="00627D76" w:rsidP="004B3F9C">
      <w:r>
        <w:separator/>
      </w:r>
    </w:p>
  </w:endnote>
  <w:endnote w:type="continuationSeparator" w:id="0">
    <w:p w14:paraId="7C11E5C9" w14:textId="77777777" w:rsidR="00627D76" w:rsidRDefault="00627D76" w:rsidP="004B3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BA"/>
    <w:family w:val="swiss"/>
    <w:pitch w:val="variable"/>
    <w:sig w:usb0="E0002EFF" w:usb1="C0007843" w:usb2="00000009" w:usb3="00000000" w:csb0="000001FF" w:csb1="00000000"/>
  </w:font>
  <w:font w:name="Calibri">
    <w:panose1 w:val="020F0502020204030204"/>
    <w:charset w:val="BA"/>
    <w:family w:val="swiss"/>
    <w:pitch w:val="variable"/>
    <w:sig w:usb0="E0002A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546A3B" w14:textId="77777777" w:rsidR="00C34ABE" w:rsidRDefault="00C34ABE">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A4C26A" w14:textId="77777777" w:rsidR="00627D76" w:rsidRDefault="00627D76" w:rsidP="004B3F9C">
      <w:r>
        <w:separator/>
      </w:r>
    </w:p>
  </w:footnote>
  <w:footnote w:type="continuationSeparator" w:id="0">
    <w:p w14:paraId="24FF4CD8" w14:textId="77777777" w:rsidR="00627D76" w:rsidRDefault="00627D76" w:rsidP="004B3F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CE578" w14:textId="77777777" w:rsidR="00C34ABE" w:rsidRDefault="00C34ABE" w:rsidP="004B3F9C">
    <w:pPr>
      <w:pStyle w:val="Antrats"/>
    </w:pPr>
    <w:r>
      <w:rPr>
        <w:noProof/>
      </w:rPr>
      <w:drawing>
        <wp:anchor distT="0" distB="0" distL="114300" distR="114300" simplePos="0" relativeHeight="251665408" behindDoc="1" locked="0" layoutInCell="1" allowOverlap="1" wp14:anchorId="19DBCD6F" wp14:editId="2064D266">
          <wp:simplePos x="0" y="0"/>
          <wp:positionH relativeFrom="leftMargin">
            <wp:posOffset>0</wp:posOffset>
          </wp:positionH>
          <wp:positionV relativeFrom="topMargin">
            <wp:posOffset>0</wp:posOffset>
          </wp:positionV>
          <wp:extent cx="7560000" cy="10692000"/>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alvotas su rekvizitais_be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1E648" w14:textId="77777777" w:rsidR="00C34ABE" w:rsidRDefault="00C34ABE" w:rsidP="004B3F9C">
    <w:pPr>
      <w:pStyle w:val="Antrats"/>
    </w:pPr>
    <w:r>
      <w:rPr>
        <w:noProof/>
      </w:rPr>
      <w:drawing>
        <wp:anchor distT="0" distB="0" distL="114300" distR="114300" simplePos="0" relativeHeight="251664384" behindDoc="1" locked="0" layoutInCell="1" allowOverlap="1" wp14:anchorId="56E859F0" wp14:editId="2ACF1F96">
          <wp:simplePos x="0" y="0"/>
          <wp:positionH relativeFrom="leftMargin">
            <wp:posOffset>0</wp:posOffset>
          </wp:positionH>
          <wp:positionV relativeFrom="topMargin">
            <wp:posOffset>0</wp:posOffset>
          </wp:positionV>
          <wp:extent cx="7560000" cy="10692000"/>
          <wp:effectExtent l="0" t="0" r="317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alvotas su rekvizitai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14:paraId="4D4C26C1" w14:textId="77777777" w:rsidR="00C34ABE" w:rsidRDefault="00C34ABE" w:rsidP="004B3F9C">
    <w:pPr>
      <w:pStyle w:val="Antrats"/>
    </w:pPr>
  </w:p>
  <w:p w14:paraId="7D77A8B4" w14:textId="77777777" w:rsidR="00C34ABE" w:rsidRDefault="00C34ABE" w:rsidP="004B3F9C">
    <w:pPr>
      <w:pStyle w:val="Antrats"/>
    </w:pPr>
  </w:p>
  <w:p w14:paraId="7290057D" w14:textId="77777777" w:rsidR="00C34ABE" w:rsidRDefault="00C34ABE" w:rsidP="004B3F9C">
    <w:pPr>
      <w:pStyle w:val="Antrats"/>
    </w:pPr>
  </w:p>
  <w:p w14:paraId="1A2F6F3E" w14:textId="77777777" w:rsidR="00C34ABE" w:rsidRDefault="00C34ABE" w:rsidP="004B3F9C">
    <w:pPr>
      <w:pStyle w:val="Antrats"/>
    </w:pPr>
  </w:p>
  <w:p w14:paraId="28CB677B" w14:textId="77777777" w:rsidR="00C34ABE" w:rsidRDefault="00C34ABE" w:rsidP="004B3F9C">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40A2C"/>
    <w:multiLevelType w:val="hybridMultilevel"/>
    <w:tmpl w:val="A942E87A"/>
    <w:lvl w:ilvl="0" w:tplc="CF8CC822">
      <w:start w:val="3"/>
      <w:numFmt w:val="bullet"/>
      <w:lvlText w:val="-"/>
      <w:lvlJc w:val="left"/>
      <w:pPr>
        <w:ind w:left="1080" w:hanging="360"/>
      </w:pPr>
      <w:rPr>
        <w:rFonts w:ascii="Arial" w:eastAsia="Calibri" w:hAnsi="Arial" w:cs="Aria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
    <w:nsid w:val="0F5F5888"/>
    <w:multiLevelType w:val="hybridMultilevel"/>
    <w:tmpl w:val="41A82336"/>
    <w:lvl w:ilvl="0" w:tplc="04270001">
      <w:start w:val="1"/>
      <w:numFmt w:val="bullet"/>
      <w:lvlText w:val=""/>
      <w:lvlJc w:val="left"/>
      <w:pPr>
        <w:ind w:left="3589"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
    <w:nsid w:val="1546533C"/>
    <w:multiLevelType w:val="hybridMultilevel"/>
    <w:tmpl w:val="E4E48942"/>
    <w:lvl w:ilvl="0" w:tplc="06A07008">
      <w:numFmt w:val="bullet"/>
      <w:lvlText w:val="•"/>
      <w:lvlJc w:val="left"/>
      <w:pPr>
        <w:ind w:left="720" w:hanging="360"/>
      </w:pPr>
      <w:rPr>
        <w:rFonts w:ascii="Arial" w:eastAsiaTheme="minorEastAsia"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nsid w:val="1F036E79"/>
    <w:multiLevelType w:val="hybridMultilevel"/>
    <w:tmpl w:val="D7403A30"/>
    <w:lvl w:ilvl="0" w:tplc="1C507CD4">
      <w:start w:val="1"/>
      <w:numFmt w:val="decimal"/>
      <w:lvlText w:val="%1.1."/>
      <w:lvlJc w:val="left"/>
      <w:pPr>
        <w:ind w:left="720" w:hanging="360"/>
      </w:pPr>
      <w:rPr>
        <w:rFonts w:hint="default"/>
      </w:rPr>
    </w:lvl>
    <w:lvl w:ilvl="1" w:tplc="1C507CD4">
      <w:start w:val="1"/>
      <w:numFmt w:val="decimal"/>
      <w:lvlText w:val="%2.1."/>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20DD7B5A"/>
    <w:multiLevelType w:val="multilevel"/>
    <w:tmpl w:val="48E61CA6"/>
    <w:lvl w:ilvl="0">
      <w:start w:val="1"/>
      <w:numFmt w:val="decimal"/>
      <w:pStyle w:val="Antrat1"/>
      <w:suff w:val="space"/>
      <w:lvlText w:val="%1."/>
      <w:lvlJc w:val="left"/>
      <w:pPr>
        <w:ind w:left="567" w:firstLine="0"/>
      </w:pPr>
      <w:rPr>
        <w:rFonts w:hint="default"/>
      </w:rPr>
    </w:lvl>
    <w:lvl w:ilvl="1">
      <w:start w:val="1"/>
      <w:numFmt w:val="decimal"/>
      <w:pStyle w:val="Antrat2"/>
      <w:suff w:val="space"/>
      <w:lvlText w:val="%1.%2."/>
      <w:lvlJc w:val="left"/>
      <w:pPr>
        <w:ind w:left="851" w:firstLine="0"/>
      </w:pPr>
      <w:rPr>
        <w:rFonts w:hint="default"/>
      </w:rPr>
    </w:lvl>
    <w:lvl w:ilvl="2">
      <w:start w:val="1"/>
      <w:numFmt w:val="decimal"/>
      <w:pStyle w:val="Antrat3"/>
      <w:suff w:val="space"/>
      <w:lvlText w:val="%1.%2.%3."/>
      <w:lvlJc w:val="left"/>
      <w:pPr>
        <w:ind w:left="1134"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nsid w:val="215450DA"/>
    <w:multiLevelType w:val="hybridMultilevel"/>
    <w:tmpl w:val="281AC1F2"/>
    <w:lvl w:ilvl="0" w:tplc="1C507CD4">
      <w:start w:val="1"/>
      <w:numFmt w:val="decimal"/>
      <w:lvlText w:val="%1.1."/>
      <w:lvlJc w:val="left"/>
      <w:pPr>
        <w:ind w:left="720" w:hanging="360"/>
      </w:pPr>
      <w:rPr>
        <w:rFonts w:hint="default"/>
      </w:rPr>
    </w:lvl>
    <w:lvl w:ilvl="1" w:tplc="1C507CD4">
      <w:start w:val="1"/>
      <w:numFmt w:val="decimal"/>
      <w:lvlText w:val="%2.1."/>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nsid w:val="27DC4E03"/>
    <w:multiLevelType w:val="multilevel"/>
    <w:tmpl w:val="F818619A"/>
    <w:lvl w:ilvl="0">
      <w:start w:val="1"/>
      <w:numFmt w:val="decimal"/>
      <w:lvlText w:val="%1.1."/>
      <w:lvlJc w:val="left"/>
      <w:pPr>
        <w:ind w:left="567" w:firstLine="0"/>
      </w:pPr>
      <w:rPr>
        <w:rFonts w:hint="default"/>
      </w:rPr>
    </w:lvl>
    <w:lvl w:ilvl="1">
      <w:start w:val="1"/>
      <w:numFmt w:val="decimal"/>
      <w:suff w:val="space"/>
      <w:lvlText w:val="%1.%2."/>
      <w:lvlJc w:val="left"/>
      <w:pPr>
        <w:ind w:left="851" w:firstLine="0"/>
      </w:pPr>
      <w:rPr>
        <w:rFonts w:hint="default"/>
      </w:rPr>
    </w:lvl>
    <w:lvl w:ilvl="2">
      <w:start w:val="1"/>
      <w:numFmt w:val="decimal"/>
      <w:suff w:val="space"/>
      <w:lvlText w:val="%1.%2.%3."/>
      <w:lvlJc w:val="left"/>
      <w:pPr>
        <w:ind w:left="1134"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2B517D2A"/>
    <w:multiLevelType w:val="hybridMultilevel"/>
    <w:tmpl w:val="E41E051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nsid w:val="2DFF4C76"/>
    <w:multiLevelType w:val="hybridMultilevel"/>
    <w:tmpl w:val="7FE63234"/>
    <w:lvl w:ilvl="0" w:tplc="3D0A38C8">
      <w:start w:val="1"/>
      <w:numFmt w:val="upperRoman"/>
      <w:lvlText w:val="%1."/>
      <w:lvlJc w:val="left"/>
      <w:pPr>
        <w:ind w:left="1080" w:hanging="720"/>
      </w:pPr>
      <w:rPr>
        <w:rFonts w:hint="default"/>
      </w:rPr>
    </w:lvl>
    <w:lvl w:ilvl="1" w:tplc="762AAD8C">
      <w:start w:val="1"/>
      <w:numFmt w:val="decimal"/>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30F261CD"/>
    <w:multiLevelType w:val="hybridMultilevel"/>
    <w:tmpl w:val="8FF2DF98"/>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10">
    <w:nsid w:val="316A7656"/>
    <w:multiLevelType w:val="hybridMultilevel"/>
    <w:tmpl w:val="1E644F8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nsid w:val="34F30EDA"/>
    <w:multiLevelType w:val="hybridMultilevel"/>
    <w:tmpl w:val="DCE616EA"/>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12">
    <w:nsid w:val="36D37446"/>
    <w:multiLevelType w:val="hybridMultilevel"/>
    <w:tmpl w:val="C80AB646"/>
    <w:lvl w:ilvl="0" w:tplc="0427000F">
      <w:start w:val="1"/>
      <w:numFmt w:val="decimal"/>
      <w:lvlText w:val="%1."/>
      <w:lvlJc w:val="left"/>
      <w:pPr>
        <w:ind w:left="927" w:hanging="360"/>
      </w:p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3">
    <w:nsid w:val="390062A9"/>
    <w:multiLevelType w:val="hybridMultilevel"/>
    <w:tmpl w:val="66704052"/>
    <w:lvl w:ilvl="0" w:tplc="04270001">
      <w:start w:val="1"/>
      <w:numFmt w:val="bullet"/>
      <w:lvlText w:val=""/>
      <w:lvlJc w:val="left"/>
      <w:pPr>
        <w:ind w:left="3589"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4">
    <w:nsid w:val="3FD46E92"/>
    <w:multiLevelType w:val="hybridMultilevel"/>
    <w:tmpl w:val="72B2AC6E"/>
    <w:lvl w:ilvl="0" w:tplc="04270001">
      <w:start w:val="1"/>
      <w:numFmt w:val="bullet"/>
      <w:lvlText w:val=""/>
      <w:lvlJc w:val="left"/>
      <w:pPr>
        <w:ind w:left="4756" w:hanging="360"/>
      </w:pPr>
      <w:rPr>
        <w:rFonts w:ascii="Symbol" w:hAnsi="Symbol" w:hint="default"/>
      </w:rPr>
    </w:lvl>
    <w:lvl w:ilvl="1" w:tplc="04270003">
      <w:start w:val="1"/>
      <w:numFmt w:val="bullet"/>
      <w:lvlText w:val="o"/>
      <w:lvlJc w:val="left"/>
      <w:pPr>
        <w:ind w:left="3458" w:hanging="360"/>
      </w:pPr>
      <w:rPr>
        <w:rFonts w:ascii="Courier New" w:hAnsi="Courier New" w:cs="Courier New" w:hint="default"/>
      </w:rPr>
    </w:lvl>
    <w:lvl w:ilvl="2" w:tplc="04270005" w:tentative="1">
      <w:start w:val="1"/>
      <w:numFmt w:val="bullet"/>
      <w:lvlText w:val=""/>
      <w:lvlJc w:val="left"/>
      <w:pPr>
        <w:ind w:left="4178" w:hanging="360"/>
      </w:pPr>
      <w:rPr>
        <w:rFonts w:ascii="Wingdings" w:hAnsi="Wingdings" w:hint="default"/>
      </w:rPr>
    </w:lvl>
    <w:lvl w:ilvl="3" w:tplc="04270001" w:tentative="1">
      <w:start w:val="1"/>
      <w:numFmt w:val="bullet"/>
      <w:lvlText w:val=""/>
      <w:lvlJc w:val="left"/>
      <w:pPr>
        <w:ind w:left="4898" w:hanging="360"/>
      </w:pPr>
      <w:rPr>
        <w:rFonts w:ascii="Symbol" w:hAnsi="Symbol" w:hint="default"/>
      </w:rPr>
    </w:lvl>
    <w:lvl w:ilvl="4" w:tplc="04270003" w:tentative="1">
      <w:start w:val="1"/>
      <w:numFmt w:val="bullet"/>
      <w:lvlText w:val="o"/>
      <w:lvlJc w:val="left"/>
      <w:pPr>
        <w:ind w:left="5618" w:hanging="360"/>
      </w:pPr>
      <w:rPr>
        <w:rFonts w:ascii="Courier New" w:hAnsi="Courier New" w:cs="Courier New" w:hint="default"/>
      </w:rPr>
    </w:lvl>
    <w:lvl w:ilvl="5" w:tplc="04270005" w:tentative="1">
      <w:start w:val="1"/>
      <w:numFmt w:val="bullet"/>
      <w:lvlText w:val=""/>
      <w:lvlJc w:val="left"/>
      <w:pPr>
        <w:ind w:left="6338" w:hanging="360"/>
      </w:pPr>
      <w:rPr>
        <w:rFonts w:ascii="Wingdings" w:hAnsi="Wingdings" w:hint="default"/>
      </w:rPr>
    </w:lvl>
    <w:lvl w:ilvl="6" w:tplc="04270001" w:tentative="1">
      <w:start w:val="1"/>
      <w:numFmt w:val="bullet"/>
      <w:lvlText w:val=""/>
      <w:lvlJc w:val="left"/>
      <w:pPr>
        <w:ind w:left="7058" w:hanging="360"/>
      </w:pPr>
      <w:rPr>
        <w:rFonts w:ascii="Symbol" w:hAnsi="Symbol" w:hint="default"/>
      </w:rPr>
    </w:lvl>
    <w:lvl w:ilvl="7" w:tplc="04270003" w:tentative="1">
      <w:start w:val="1"/>
      <w:numFmt w:val="bullet"/>
      <w:lvlText w:val="o"/>
      <w:lvlJc w:val="left"/>
      <w:pPr>
        <w:ind w:left="7778" w:hanging="360"/>
      </w:pPr>
      <w:rPr>
        <w:rFonts w:ascii="Courier New" w:hAnsi="Courier New" w:cs="Courier New" w:hint="default"/>
      </w:rPr>
    </w:lvl>
    <w:lvl w:ilvl="8" w:tplc="04270005" w:tentative="1">
      <w:start w:val="1"/>
      <w:numFmt w:val="bullet"/>
      <w:lvlText w:val=""/>
      <w:lvlJc w:val="left"/>
      <w:pPr>
        <w:ind w:left="8498" w:hanging="360"/>
      </w:pPr>
      <w:rPr>
        <w:rFonts w:ascii="Wingdings" w:hAnsi="Wingdings" w:hint="default"/>
      </w:rPr>
    </w:lvl>
  </w:abstractNum>
  <w:abstractNum w:abstractNumId="15">
    <w:nsid w:val="41830D42"/>
    <w:multiLevelType w:val="hybridMultilevel"/>
    <w:tmpl w:val="8EC8243A"/>
    <w:lvl w:ilvl="0" w:tplc="04270001">
      <w:start w:val="1"/>
      <w:numFmt w:val="bullet"/>
      <w:lvlText w:val=""/>
      <w:lvlJc w:val="left"/>
      <w:pPr>
        <w:ind w:left="4756" w:hanging="360"/>
      </w:pPr>
      <w:rPr>
        <w:rFonts w:ascii="Symbol" w:hAnsi="Symbol" w:hint="default"/>
      </w:rPr>
    </w:lvl>
    <w:lvl w:ilvl="1" w:tplc="04270001">
      <w:start w:val="1"/>
      <w:numFmt w:val="bullet"/>
      <w:lvlText w:val=""/>
      <w:lvlJc w:val="left"/>
      <w:pPr>
        <w:ind w:left="3458" w:hanging="360"/>
      </w:pPr>
      <w:rPr>
        <w:rFonts w:ascii="Symbol" w:hAnsi="Symbol" w:hint="default"/>
      </w:rPr>
    </w:lvl>
    <w:lvl w:ilvl="2" w:tplc="04270005" w:tentative="1">
      <w:start w:val="1"/>
      <w:numFmt w:val="bullet"/>
      <w:lvlText w:val=""/>
      <w:lvlJc w:val="left"/>
      <w:pPr>
        <w:ind w:left="4178" w:hanging="360"/>
      </w:pPr>
      <w:rPr>
        <w:rFonts w:ascii="Wingdings" w:hAnsi="Wingdings" w:hint="default"/>
      </w:rPr>
    </w:lvl>
    <w:lvl w:ilvl="3" w:tplc="04270001" w:tentative="1">
      <w:start w:val="1"/>
      <w:numFmt w:val="bullet"/>
      <w:lvlText w:val=""/>
      <w:lvlJc w:val="left"/>
      <w:pPr>
        <w:ind w:left="4898" w:hanging="360"/>
      </w:pPr>
      <w:rPr>
        <w:rFonts w:ascii="Symbol" w:hAnsi="Symbol" w:hint="default"/>
      </w:rPr>
    </w:lvl>
    <w:lvl w:ilvl="4" w:tplc="04270003" w:tentative="1">
      <w:start w:val="1"/>
      <w:numFmt w:val="bullet"/>
      <w:lvlText w:val="o"/>
      <w:lvlJc w:val="left"/>
      <w:pPr>
        <w:ind w:left="5618" w:hanging="360"/>
      </w:pPr>
      <w:rPr>
        <w:rFonts w:ascii="Courier New" w:hAnsi="Courier New" w:cs="Courier New" w:hint="default"/>
      </w:rPr>
    </w:lvl>
    <w:lvl w:ilvl="5" w:tplc="04270005" w:tentative="1">
      <w:start w:val="1"/>
      <w:numFmt w:val="bullet"/>
      <w:lvlText w:val=""/>
      <w:lvlJc w:val="left"/>
      <w:pPr>
        <w:ind w:left="6338" w:hanging="360"/>
      </w:pPr>
      <w:rPr>
        <w:rFonts w:ascii="Wingdings" w:hAnsi="Wingdings" w:hint="default"/>
      </w:rPr>
    </w:lvl>
    <w:lvl w:ilvl="6" w:tplc="04270001" w:tentative="1">
      <w:start w:val="1"/>
      <w:numFmt w:val="bullet"/>
      <w:lvlText w:val=""/>
      <w:lvlJc w:val="left"/>
      <w:pPr>
        <w:ind w:left="7058" w:hanging="360"/>
      </w:pPr>
      <w:rPr>
        <w:rFonts w:ascii="Symbol" w:hAnsi="Symbol" w:hint="default"/>
      </w:rPr>
    </w:lvl>
    <w:lvl w:ilvl="7" w:tplc="04270003" w:tentative="1">
      <w:start w:val="1"/>
      <w:numFmt w:val="bullet"/>
      <w:lvlText w:val="o"/>
      <w:lvlJc w:val="left"/>
      <w:pPr>
        <w:ind w:left="7778" w:hanging="360"/>
      </w:pPr>
      <w:rPr>
        <w:rFonts w:ascii="Courier New" w:hAnsi="Courier New" w:cs="Courier New" w:hint="default"/>
      </w:rPr>
    </w:lvl>
    <w:lvl w:ilvl="8" w:tplc="04270005" w:tentative="1">
      <w:start w:val="1"/>
      <w:numFmt w:val="bullet"/>
      <w:lvlText w:val=""/>
      <w:lvlJc w:val="left"/>
      <w:pPr>
        <w:ind w:left="8498" w:hanging="360"/>
      </w:pPr>
      <w:rPr>
        <w:rFonts w:ascii="Wingdings" w:hAnsi="Wingdings" w:hint="default"/>
      </w:rPr>
    </w:lvl>
  </w:abstractNum>
  <w:abstractNum w:abstractNumId="16">
    <w:nsid w:val="49225574"/>
    <w:multiLevelType w:val="hybridMultilevel"/>
    <w:tmpl w:val="4820772C"/>
    <w:lvl w:ilvl="0" w:tplc="06A07008">
      <w:numFmt w:val="bullet"/>
      <w:lvlText w:val="•"/>
      <w:lvlJc w:val="left"/>
      <w:pPr>
        <w:ind w:left="1689" w:hanging="555"/>
      </w:pPr>
      <w:rPr>
        <w:rFonts w:ascii="Arial" w:eastAsiaTheme="minorEastAsia" w:hAnsi="Arial" w:cs="Arial" w:hint="default"/>
      </w:rPr>
    </w:lvl>
    <w:lvl w:ilvl="1" w:tplc="04270003" w:tentative="1">
      <w:start w:val="1"/>
      <w:numFmt w:val="bullet"/>
      <w:lvlText w:val="o"/>
      <w:lvlJc w:val="left"/>
      <w:pPr>
        <w:ind w:left="2214" w:hanging="360"/>
      </w:pPr>
      <w:rPr>
        <w:rFonts w:ascii="Courier New" w:hAnsi="Courier New" w:cs="Courier New" w:hint="default"/>
      </w:rPr>
    </w:lvl>
    <w:lvl w:ilvl="2" w:tplc="04270005" w:tentative="1">
      <w:start w:val="1"/>
      <w:numFmt w:val="bullet"/>
      <w:lvlText w:val=""/>
      <w:lvlJc w:val="left"/>
      <w:pPr>
        <w:ind w:left="2934" w:hanging="360"/>
      </w:pPr>
      <w:rPr>
        <w:rFonts w:ascii="Wingdings" w:hAnsi="Wingdings" w:hint="default"/>
      </w:rPr>
    </w:lvl>
    <w:lvl w:ilvl="3" w:tplc="04270001" w:tentative="1">
      <w:start w:val="1"/>
      <w:numFmt w:val="bullet"/>
      <w:lvlText w:val=""/>
      <w:lvlJc w:val="left"/>
      <w:pPr>
        <w:ind w:left="3654" w:hanging="360"/>
      </w:pPr>
      <w:rPr>
        <w:rFonts w:ascii="Symbol" w:hAnsi="Symbol" w:hint="default"/>
      </w:rPr>
    </w:lvl>
    <w:lvl w:ilvl="4" w:tplc="04270003" w:tentative="1">
      <w:start w:val="1"/>
      <w:numFmt w:val="bullet"/>
      <w:lvlText w:val="o"/>
      <w:lvlJc w:val="left"/>
      <w:pPr>
        <w:ind w:left="4374" w:hanging="360"/>
      </w:pPr>
      <w:rPr>
        <w:rFonts w:ascii="Courier New" w:hAnsi="Courier New" w:cs="Courier New" w:hint="default"/>
      </w:rPr>
    </w:lvl>
    <w:lvl w:ilvl="5" w:tplc="04270005" w:tentative="1">
      <w:start w:val="1"/>
      <w:numFmt w:val="bullet"/>
      <w:lvlText w:val=""/>
      <w:lvlJc w:val="left"/>
      <w:pPr>
        <w:ind w:left="5094" w:hanging="360"/>
      </w:pPr>
      <w:rPr>
        <w:rFonts w:ascii="Wingdings" w:hAnsi="Wingdings" w:hint="default"/>
      </w:rPr>
    </w:lvl>
    <w:lvl w:ilvl="6" w:tplc="04270001" w:tentative="1">
      <w:start w:val="1"/>
      <w:numFmt w:val="bullet"/>
      <w:lvlText w:val=""/>
      <w:lvlJc w:val="left"/>
      <w:pPr>
        <w:ind w:left="5814" w:hanging="360"/>
      </w:pPr>
      <w:rPr>
        <w:rFonts w:ascii="Symbol" w:hAnsi="Symbol" w:hint="default"/>
      </w:rPr>
    </w:lvl>
    <w:lvl w:ilvl="7" w:tplc="04270003" w:tentative="1">
      <w:start w:val="1"/>
      <w:numFmt w:val="bullet"/>
      <w:lvlText w:val="o"/>
      <w:lvlJc w:val="left"/>
      <w:pPr>
        <w:ind w:left="6534" w:hanging="360"/>
      </w:pPr>
      <w:rPr>
        <w:rFonts w:ascii="Courier New" w:hAnsi="Courier New" w:cs="Courier New" w:hint="default"/>
      </w:rPr>
    </w:lvl>
    <w:lvl w:ilvl="8" w:tplc="04270005" w:tentative="1">
      <w:start w:val="1"/>
      <w:numFmt w:val="bullet"/>
      <w:lvlText w:val=""/>
      <w:lvlJc w:val="left"/>
      <w:pPr>
        <w:ind w:left="7254" w:hanging="360"/>
      </w:pPr>
      <w:rPr>
        <w:rFonts w:ascii="Wingdings" w:hAnsi="Wingdings" w:hint="default"/>
      </w:rPr>
    </w:lvl>
  </w:abstractNum>
  <w:abstractNum w:abstractNumId="17">
    <w:nsid w:val="526C3305"/>
    <w:multiLevelType w:val="hybridMultilevel"/>
    <w:tmpl w:val="00644E98"/>
    <w:lvl w:ilvl="0" w:tplc="1C507CD4">
      <w:start w:val="1"/>
      <w:numFmt w:val="decimal"/>
      <w:lvlText w:val="%1.1."/>
      <w:lvlJc w:val="left"/>
      <w:pPr>
        <w:ind w:left="2018" w:hanging="360"/>
      </w:pPr>
      <w:rPr>
        <w:rFonts w:hint="default"/>
      </w:rPr>
    </w:lvl>
    <w:lvl w:ilvl="1" w:tplc="04270019" w:tentative="1">
      <w:start w:val="1"/>
      <w:numFmt w:val="lowerLetter"/>
      <w:lvlText w:val="%2."/>
      <w:lvlJc w:val="left"/>
      <w:pPr>
        <w:ind w:left="2738" w:hanging="360"/>
      </w:pPr>
    </w:lvl>
    <w:lvl w:ilvl="2" w:tplc="0427001B" w:tentative="1">
      <w:start w:val="1"/>
      <w:numFmt w:val="lowerRoman"/>
      <w:lvlText w:val="%3."/>
      <w:lvlJc w:val="right"/>
      <w:pPr>
        <w:ind w:left="3458" w:hanging="180"/>
      </w:pPr>
    </w:lvl>
    <w:lvl w:ilvl="3" w:tplc="0427000F" w:tentative="1">
      <w:start w:val="1"/>
      <w:numFmt w:val="decimal"/>
      <w:lvlText w:val="%4."/>
      <w:lvlJc w:val="left"/>
      <w:pPr>
        <w:ind w:left="4178" w:hanging="360"/>
      </w:pPr>
    </w:lvl>
    <w:lvl w:ilvl="4" w:tplc="04270019" w:tentative="1">
      <w:start w:val="1"/>
      <w:numFmt w:val="lowerLetter"/>
      <w:lvlText w:val="%5."/>
      <w:lvlJc w:val="left"/>
      <w:pPr>
        <w:ind w:left="4898" w:hanging="360"/>
      </w:pPr>
    </w:lvl>
    <w:lvl w:ilvl="5" w:tplc="0427001B" w:tentative="1">
      <w:start w:val="1"/>
      <w:numFmt w:val="lowerRoman"/>
      <w:lvlText w:val="%6."/>
      <w:lvlJc w:val="right"/>
      <w:pPr>
        <w:ind w:left="5618" w:hanging="180"/>
      </w:pPr>
    </w:lvl>
    <w:lvl w:ilvl="6" w:tplc="0427000F" w:tentative="1">
      <w:start w:val="1"/>
      <w:numFmt w:val="decimal"/>
      <w:lvlText w:val="%7."/>
      <w:lvlJc w:val="left"/>
      <w:pPr>
        <w:ind w:left="6338" w:hanging="360"/>
      </w:pPr>
    </w:lvl>
    <w:lvl w:ilvl="7" w:tplc="04270019" w:tentative="1">
      <w:start w:val="1"/>
      <w:numFmt w:val="lowerLetter"/>
      <w:lvlText w:val="%8."/>
      <w:lvlJc w:val="left"/>
      <w:pPr>
        <w:ind w:left="7058" w:hanging="360"/>
      </w:pPr>
    </w:lvl>
    <w:lvl w:ilvl="8" w:tplc="0427001B" w:tentative="1">
      <w:start w:val="1"/>
      <w:numFmt w:val="lowerRoman"/>
      <w:lvlText w:val="%9."/>
      <w:lvlJc w:val="right"/>
      <w:pPr>
        <w:ind w:left="7778" w:hanging="180"/>
      </w:pPr>
    </w:lvl>
  </w:abstractNum>
  <w:abstractNum w:abstractNumId="18">
    <w:nsid w:val="53E716D5"/>
    <w:multiLevelType w:val="hybridMultilevel"/>
    <w:tmpl w:val="265CF192"/>
    <w:lvl w:ilvl="0" w:tplc="1C507CD4">
      <w:start w:val="1"/>
      <w:numFmt w:val="decimal"/>
      <w:lvlText w:val="%1.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nsid w:val="57E82C8F"/>
    <w:multiLevelType w:val="hybridMultilevel"/>
    <w:tmpl w:val="3FF290EA"/>
    <w:lvl w:ilvl="0" w:tplc="0427000F">
      <w:start w:val="1"/>
      <w:numFmt w:val="decimal"/>
      <w:lvlText w:val="%1."/>
      <w:lvlJc w:val="left"/>
      <w:pPr>
        <w:ind w:left="2018" w:hanging="360"/>
      </w:pPr>
      <w:rPr>
        <w:rFonts w:hint="default"/>
      </w:rPr>
    </w:lvl>
    <w:lvl w:ilvl="1" w:tplc="04270019" w:tentative="1">
      <w:start w:val="1"/>
      <w:numFmt w:val="lowerLetter"/>
      <w:lvlText w:val="%2."/>
      <w:lvlJc w:val="left"/>
      <w:pPr>
        <w:ind w:left="2738" w:hanging="360"/>
      </w:pPr>
    </w:lvl>
    <w:lvl w:ilvl="2" w:tplc="0427001B" w:tentative="1">
      <w:start w:val="1"/>
      <w:numFmt w:val="lowerRoman"/>
      <w:lvlText w:val="%3."/>
      <w:lvlJc w:val="right"/>
      <w:pPr>
        <w:ind w:left="3458" w:hanging="180"/>
      </w:pPr>
    </w:lvl>
    <w:lvl w:ilvl="3" w:tplc="0427000F" w:tentative="1">
      <w:start w:val="1"/>
      <w:numFmt w:val="decimal"/>
      <w:lvlText w:val="%4."/>
      <w:lvlJc w:val="left"/>
      <w:pPr>
        <w:ind w:left="4178" w:hanging="360"/>
      </w:pPr>
    </w:lvl>
    <w:lvl w:ilvl="4" w:tplc="04270019" w:tentative="1">
      <w:start w:val="1"/>
      <w:numFmt w:val="lowerLetter"/>
      <w:lvlText w:val="%5."/>
      <w:lvlJc w:val="left"/>
      <w:pPr>
        <w:ind w:left="4898" w:hanging="360"/>
      </w:pPr>
    </w:lvl>
    <w:lvl w:ilvl="5" w:tplc="0427001B" w:tentative="1">
      <w:start w:val="1"/>
      <w:numFmt w:val="lowerRoman"/>
      <w:lvlText w:val="%6."/>
      <w:lvlJc w:val="right"/>
      <w:pPr>
        <w:ind w:left="5618" w:hanging="180"/>
      </w:pPr>
    </w:lvl>
    <w:lvl w:ilvl="6" w:tplc="0427000F" w:tentative="1">
      <w:start w:val="1"/>
      <w:numFmt w:val="decimal"/>
      <w:lvlText w:val="%7."/>
      <w:lvlJc w:val="left"/>
      <w:pPr>
        <w:ind w:left="6338" w:hanging="360"/>
      </w:pPr>
    </w:lvl>
    <w:lvl w:ilvl="7" w:tplc="04270019" w:tentative="1">
      <w:start w:val="1"/>
      <w:numFmt w:val="lowerLetter"/>
      <w:lvlText w:val="%8."/>
      <w:lvlJc w:val="left"/>
      <w:pPr>
        <w:ind w:left="7058" w:hanging="360"/>
      </w:pPr>
    </w:lvl>
    <w:lvl w:ilvl="8" w:tplc="0427001B" w:tentative="1">
      <w:start w:val="1"/>
      <w:numFmt w:val="lowerRoman"/>
      <w:lvlText w:val="%9."/>
      <w:lvlJc w:val="right"/>
      <w:pPr>
        <w:ind w:left="7778" w:hanging="180"/>
      </w:pPr>
    </w:lvl>
  </w:abstractNum>
  <w:abstractNum w:abstractNumId="20">
    <w:nsid w:val="62FF2BDB"/>
    <w:multiLevelType w:val="hybridMultilevel"/>
    <w:tmpl w:val="15C45784"/>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1">
    <w:nsid w:val="6356201D"/>
    <w:multiLevelType w:val="hybridMultilevel"/>
    <w:tmpl w:val="43DE0D88"/>
    <w:lvl w:ilvl="0" w:tplc="06A07008">
      <w:numFmt w:val="bullet"/>
      <w:lvlText w:val="•"/>
      <w:lvlJc w:val="left"/>
      <w:pPr>
        <w:ind w:left="2987" w:hanging="555"/>
      </w:pPr>
      <w:rPr>
        <w:rFonts w:ascii="Arial" w:eastAsiaTheme="minorEastAsia" w:hAnsi="Arial" w:cs="Arial" w:hint="default"/>
      </w:rPr>
    </w:lvl>
    <w:lvl w:ilvl="1" w:tplc="04270001">
      <w:start w:val="1"/>
      <w:numFmt w:val="bullet"/>
      <w:lvlText w:val=""/>
      <w:lvlJc w:val="left"/>
      <w:pPr>
        <w:ind w:left="2738" w:hanging="360"/>
      </w:pPr>
      <w:rPr>
        <w:rFonts w:ascii="Symbol" w:hAnsi="Symbol"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22">
    <w:nsid w:val="64E61DCB"/>
    <w:multiLevelType w:val="hybridMultilevel"/>
    <w:tmpl w:val="5332FEF2"/>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23">
    <w:nsid w:val="688920DB"/>
    <w:multiLevelType w:val="hybridMultilevel"/>
    <w:tmpl w:val="3D64A6AC"/>
    <w:lvl w:ilvl="0" w:tplc="06A07008">
      <w:numFmt w:val="bullet"/>
      <w:lvlText w:val="•"/>
      <w:lvlJc w:val="left"/>
      <w:pPr>
        <w:ind w:left="2987" w:hanging="555"/>
      </w:pPr>
      <w:rPr>
        <w:rFonts w:ascii="Arial" w:eastAsiaTheme="minorEastAsia" w:hAnsi="Arial" w:cs="Arial" w:hint="default"/>
      </w:rPr>
    </w:lvl>
    <w:lvl w:ilvl="1" w:tplc="04270003">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24">
    <w:nsid w:val="6A271523"/>
    <w:multiLevelType w:val="hybridMultilevel"/>
    <w:tmpl w:val="254C3EEC"/>
    <w:lvl w:ilvl="0" w:tplc="0427000F">
      <w:start w:val="1"/>
      <w:numFmt w:val="decimal"/>
      <w:lvlText w:val="%1."/>
      <w:lvlJc w:val="left"/>
      <w:pPr>
        <w:ind w:left="0" w:hanging="360"/>
      </w:pPr>
    </w:lvl>
    <w:lvl w:ilvl="1" w:tplc="04270019" w:tentative="1">
      <w:start w:val="1"/>
      <w:numFmt w:val="lowerLetter"/>
      <w:lvlText w:val="%2."/>
      <w:lvlJc w:val="left"/>
      <w:pPr>
        <w:ind w:left="720" w:hanging="360"/>
      </w:pPr>
    </w:lvl>
    <w:lvl w:ilvl="2" w:tplc="0427001B" w:tentative="1">
      <w:start w:val="1"/>
      <w:numFmt w:val="lowerRoman"/>
      <w:lvlText w:val="%3."/>
      <w:lvlJc w:val="right"/>
      <w:pPr>
        <w:ind w:left="1440" w:hanging="180"/>
      </w:pPr>
    </w:lvl>
    <w:lvl w:ilvl="3" w:tplc="0427000F" w:tentative="1">
      <w:start w:val="1"/>
      <w:numFmt w:val="decimal"/>
      <w:lvlText w:val="%4."/>
      <w:lvlJc w:val="left"/>
      <w:pPr>
        <w:ind w:left="2160" w:hanging="360"/>
      </w:pPr>
    </w:lvl>
    <w:lvl w:ilvl="4" w:tplc="04270019" w:tentative="1">
      <w:start w:val="1"/>
      <w:numFmt w:val="lowerLetter"/>
      <w:lvlText w:val="%5."/>
      <w:lvlJc w:val="left"/>
      <w:pPr>
        <w:ind w:left="2880" w:hanging="360"/>
      </w:pPr>
    </w:lvl>
    <w:lvl w:ilvl="5" w:tplc="0427001B" w:tentative="1">
      <w:start w:val="1"/>
      <w:numFmt w:val="lowerRoman"/>
      <w:lvlText w:val="%6."/>
      <w:lvlJc w:val="right"/>
      <w:pPr>
        <w:ind w:left="3600" w:hanging="180"/>
      </w:pPr>
    </w:lvl>
    <w:lvl w:ilvl="6" w:tplc="0427000F" w:tentative="1">
      <w:start w:val="1"/>
      <w:numFmt w:val="decimal"/>
      <w:lvlText w:val="%7."/>
      <w:lvlJc w:val="left"/>
      <w:pPr>
        <w:ind w:left="4320" w:hanging="360"/>
      </w:pPr>
    </w:lvl>
    <w:lvl w:ilvl="7" w:tplc="04270019" w:tentative="1">
      <w:start w:val="1"/>
      <w:numFmt w:val="lowerLetter"/>
      <w:lvlText w:val="%8."/>
      <w:lvlJc w:val="left"/>
      <w:pPr>
        <w:ind w:left="5040" w:hanging="360"/>
      </w:pPr>
    </w:lvl>
    <w:lvl w:ilvl="8" w:tplc="0427001B" w:tentative="1">
      <w:start w:val="1"/>
      <w:numFmt w:val="lowerRoman"/>
      <w:lvlText w:val="%9."/>
      <w:lvlJc w:val="right"/>
      <w:pPr>
        <w:ind w:left="5760" w:hanging="180"/>
      </w:pPr>
    </w:lvl>
  </w:abstractNum>
  <w:abstractNum w:abstractNumId="25">
    <w:nsid w:val="6ED11A72"/>
    <w:multiLevelType w:val="hybridMultilevel"/>
    <w:tmpl w:val="4E1CD75E"/>
    <w:lvl w:ilvl="0" w:tplc="04270001">
      <w:start w:val="1"/>
      <w:numFmt w:val="bullet"/>
      <w:lvlText w:val=""/>
      <w:lvlJc w:val="left"/>
      <w:pPr>
        <w:ind w:left="2024" w:hanging="360"/>
      </w:pPr>
      <w:rPr>
        <w:rFonts w:ascii="Symbol" w:hAnsi="Symbol" w:hint="default"/>
      </w:rPr>
    </w:lvl>
    <w:lvl w:ilvl="1" w:tplc="04270003" w:tentative="1">
      <w:start w:val="1"/>
      <w:numFmt w:val="bullet"/>
      <w:lvlText w:val="o"/>
      <w:lvlJc w:val="left"/>
      <w:pPr>
        <w:ind w:left="2744" w:hanging="360"/>
      </w:pPr>
      <w:rPr>
        <w:rFonts w:ascii="Courier New" w:hAnsi="Courier New" w:cs="Courier New" w:hint="default"/>
      </w:rPr>
    </w:lvl>
    <w:lvl w:ilvl="2" w:tplc="04270005" w:tentative="1">
      <w:start w:val="1"/>
      <w:numFmt w:val="bullet"/>
      <w:lvlText w:val=""/>
      <w:lvlJc w:val="left"/>
      <w:pPr>
        <w:ind w:left="3464" w:hanging="360"/>
      </w:pPr>
      <w:rPr>
        <w:rFonts w:ascii="Wingdings" w:hAnsi="Wingdings" w:hint="default"/>
      </w:rPr>
    </w:lvl>
    <w:lvl w:ilvl="3" w:tplc="04270001" w:tentative="1">
      <w:start w:val="1"/>
      <w:numFmt w:val="bullet"/>
      <w:lvlText w:val=""/>
      <w:lvlJc w:val="left"/>
      <w:pPr>
        <w:ind w:left="4184" w:hanging="360"/>
      </w:pPr>
      <w:rPr>
        <w:rFonts w:ascii="Symbol" w:hAnsi="Symbol" w:hint="default"/>
      </w:rPr>
    </w:lvl>
    <w:lvl w:ilvl="4" w:tplc="04270003" w:tentative="1">
      <w:start w:val="1"/>
      <w:numFmt w:val="bullet"/>
      <w:lvlText w:val="o"/>
      <w:lvlJc w:val="left"/>
      <w:pPr>
        <w:ind w:left="4904" w:hanging="360"/>
      </w:pPr>
      <w:rPr>
        <w:rFonts w:ascii="Courier New" w:hAnsi="Courier New" w:cs="Courier New" w:hint="default"/>
      </w:rPr>
    </w:lvl>
    <w:lvl w:ilvl="5" w:tplc="04270005" w:tentative="1">
      <w:start w:val="1"/>
      <w:numFmt w:val="bullet"/>
      <w:lvlText w:val=""/>
      <w:lvlJc w:val="left"/>
      <w:pPr>
        <w:ind w:left="5624" w:hanging="360"/>
      </w:pPr>
      <w:rPr>
        <w:rFonts w:ascii="Wingdings" w:hAnsi="Wingdings" w:hint="default"/>
      </w:rPr>
    </w:lvl>
    <w:lvl w:ilvl="6" w:tplc="04270001" w:tentative="1">
      <w:start w:val="1"/>
      <w:numFmt w:val="bullet"/>
      <w:lvlText w:val=""/>
      <w:lvlJc w:val="left"/>
      <w:pPr>
        <w:ind w:left="6344" w:hanging="360"/>
      </w:pPr>
      <w:rPr>
        <w:rFonts w:ascii="Symbol" w:hAnsi="Symbol" w:hint="default"/>
      </w:rPr>
    </w:lvl>
    <w:lvl w:ilvl="7" w:tplc="04270003" w:tentative="1">
      <w:start w:val="1"/>
      <w:numFmt w:val="bullet"/>
      <w:lvlText w:val="o"/>
      <w:lvlJc w:val="left"/>
      <w:pPr>
        <w:ind w:left="7064" w:hanging="360"/>
      </w:pPr>
      <w:rPr>
        <w:rFonts w:ascii="Courier New" w:hAnsi="Courier New" w:cs="Courier New" w:hint="default"/>
      </w:rPr>
    </w:lvl>
    <w:lvl w:ilvl="8" w:tplc="04270005" w:tentative="1">
      <w:start w:val="1"/>
      <w:numFmt w:val="bullet"/>
      <w:lvlText w:val=""/>
      <w:lvlJc w:val="left"/>
      <w:pPr>
        <w:ind w:left="7784" w:hanging="360"/>
      </w:pPr>
      <w:rPr>
        <w:rFonts w:ascii="Wingdings" w:hAnsi="Wingdings" w:hint="default"/>
      </w:rPr>
    </w:lvl>
  </w:abstractNum>
  <w:abstractNum w:abstractNumId="26">
    <w:nsid w:val="7583042B"/>
    <w:multiLevelType w:val="hybridMultilevel"/>
    <w:tmpl w:val="3932B6D8"/>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27">
    <w:nsid w:val="79D836AB"/>
    <w:multiLevelType w:val="hybridMultilevel"/>
    <w:tmpl w:val="12886974"/>
    <w:lvl w:ilvl="0" w:tplc="04270001">
      <w:start w:val="1"/>
      <w:numFmt w:val="bullet"/>
      <w:lvlText w:val=""/>
      <w:lvlJc w:val="left"/>
      <w:pPr>
        <w:ind w:left="2018" w:hanging="360"/>
      </w:pPr>
      <w:rPr>
        <w:rFonts w:ascii="Symbol" w:hAnsi="Symbol" w:hint="default"/>
      </w:rPr>
    </w:lvl>
    <w:lvl w:ilvl="1" w:tplc="04270003" w:tentative="1">
      <w:start w:val="1"/>
      <w:numFmt w:val="bullet"/>
      <w:lvlText w:val="o"/>
      <w:lvlJc w:val="left"/>
      <w:pPr>
        <w:ind w:left="2738" w:hanging="360"/>
      </w:pPr>
      <w:rPr>
        <w:rFonts w:ascii="Courier New" w:hAnsi="Courier New" w:cs="Courier New" w:hint="default"/>
      </w:rPr>
    </w:lvl>
    <w:lvl w:ilvl="2" w:tplc="04270005" w:tentative="1">
      <w:start w:val="1"/>
      <w:numFmt w:val="bullet"/>
      <w:lvlText w:val=""/>
      <w:lvlJc w:val="left"/>
      <w:pPr>
        <w:ind w:left="3458" w:hanging="360"/>
      </w:pPr>
      <w:rPr>
        <w:rFonts w:ascii="Wingdings" w:hAnsi="Wingdings" w:hint="default"/>
      </w:rPr>
    </w:lvl>
    <w:lvl w:ilvl="3" w:tplc="04270001" w:tentative="1">
      <w:start w:val="1"/>
      <w:numFmt w:val="bullet"/>
      <w:lvlText w:val=""/>
      <w:lvlJc w:val="left"/>
      <w:pPr>
        <w:ind w:left="4178" w:hanging="360"/>
      </w:pPr>
      <w:rPr>
        <w:rFonts w:ascii="Symbol" w:hAnsi="Symbol" w:hint="default"/>
      </w:rPr>
    </w:lvl>
    <w:lvl w:ilvl="4" w:tplc="04270003" w:tentative="1">
      <w:start w:val="1"/>
      <w:numFmt w:val="bullet"/>
      <w:lvlText w:val="o"/>
      <w:lvlJc w:val="left"/>
      <w:pPr>
        <w:ind w:left="4898" w:hanging="360"/>
      </w:pPr>
      <w:rPr>
        <w:rFonts w:ascii="Courier New" w:hAnsi="Courier New" w:cs="Courier New" w:hint="default"/>
      </w:rPr>
    </w:lvl>
    <w:lvl w:ilvl="5" w:tplc="04270005" w:tentative="1">
      <w:start w:val="1"/>
      <w:numFmt w:val="bullet"/>
      <w:lvlText w:val=""/>
      <w:lvlJc w:val="left"/>
      <w:pPr>
        <w:ind w:left="5618" w:hanging="360"/>
      </w:pPr>
      <w:rPr>
        <w:rFonts w:ascii="Wingdings" w:hAnsi="Wingdings" w:hint="default"/>
      </w:rPr>
    </w:lvl>
    <w:lvl w:ilvl="6" w:tplc="04270001" w:tentative="1">
      <w:start w:val="1"/>
      <w:numFmt w:val="bullet"/>
      <w:lvlText w:val=""/>
      <w:lvlJc w:val="left"/>
      <w:pPr>
        <w:ind w:left="6338" w:hanging="360"/>
      </w:pPr>
      <w:rPr>
        <w:rFonts w:ascii="Symbol" w:hAnsi="Symbol" w:hint="default"/>
      </w:rPr>
    </w:lvl>
    <w:lvl w:ilvl="7" w:tplc="04270003" w:tentative="1">
      <w:start w:val="1"/>
      <w:numFmt w:val="bullet"/>
      <w:lvlText w:val="o"/>
      <w:lvlJc w:val="left"/>
      <w:pPr>
        <w:ind w:left="7058" w:hanging="360"/>
      </w:pPr>
      <w:rPr>
        <w:rFonts w:ascii="Courier New" w:hAnsi="Courier New" w:cs="Courier New" w:hint="default"/>
      </w:rPr>
    </w:lvl>
    <w:lvl w:ilvl="8" w:tplc="04270005" w:tentative="1">
      <w:start w:val="1"/>
      <w:numFmt w:val="bullet"/>
      <w:lvlText w:val=""/>
      <w:lvlJc w:val="left"/>
      <w:pPr>
        <w:ind w:left="7778" w:hanging="360"/>
      </w:pPr>
      <w:rPr>
        <w:rFonts w:ascii="Wingdings" w:hAnsi="Wingdings" w:hint="default"/>
      </w:rPr>
    </w:lvl>
  </w:abstractNum>
  <w:abstractNum w:abstractNumId="28">
    <w:nsid w:val="7B182DFE"/>
    <w:multiLevelType w:val="hybridMultilevel"/>
    <w:tmpl w:val="5B36A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2F73CB"/>
    <w:multiLevelType w:val="hybridMultilevel"/>
    <w:tmpl w:val="F1F6EA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nsid w:val="7D601960"/>
    <w:multiLevelType w:val="hybridMultilevel"/>
    <w:tmpl w:val="3E76B440"/>
    <w:lvl w:ilvl="0" w:tplc="1C507CD4">
      <w:start w:val="1"/>
      <w:numFmt w:val="decimal"/>
      <w:lvlText w:val="%1.1."/>
      <w:lvlJc w:val="left"/>
      <w:pPr>
        <w:ind w:left="2018" w:hanging="360"/>
      </w:pPr>
      <w:rPr>
        <w:rFonts w:hint="default"/>
      </w:rPr>
    </w:lvl>
    <w:lvl w:ilvl="1" w:tplc="04270019" w:tentative="1">
      <w:start w:val="1"/>
      <w:numFmt w:val="lowerLetter"/>
      <w:lvlText w:val="%2."/>
      <w:lvlJc w:val="left"/>
      <w:pPr>
        <w:ind w:left="2738" w:hanging="360"/>
      </w:pPr>
    </w:lvl>
    <w:lvl w:ilvl="2" w:tplc="0427001B" w:tentative="1">
      <w:start w:val="1"/>
      <w:numFmt w:val="lowerRoman"/>
      <w:lvlText w:val="%3."/>
      <w:lvlJc w:val="right"/>
      <w:pPr>
        <w:ind w:left="3458" w:hanging="180"/>
      </w:pPr>
    </w:lvl>
    <w:lvl w:ilvl="3" w:tplc="0427000F" w:tentative="1">
      <w:start w:val="1"/>
      <w:numFmt w:val="decimal"/>
      <w:lvlText w:val="%4."/>
      <w:lvlJc w:val="left"/>
      <w:pPr>
        <w:ind w:left="4178" w:hanging="360"/>
      </w:pPr>
    </w:lvl>
    <w:lvl w:ilvl="4" w:tplc="04270019" w:tentative="1">
      <w:start w:val="1"/>
      <w:numFmt w:val="lowerLetter"/>
      <w:lvlText w:val="%5."/>
      <w:lvlJc w:val="left"/>
      <w:pPr>
        <w:ind w:left="4898" w:hanging="360"/>
      </w:pPr>
    </w:lvl>
    <w:lvl w:ilvl="5" w:tplc="0427001B" w:tentative="1">
      <w:start w:val="1"/>
      <w:numFmt w:val="lowerRoman"/>
      <w:lvlText w:val="%6."/>
      <w:lvlJc w:val="right"/>
      <w:pPr>
        <w:ind w:left="5618" w:hanging="180"/>
      </w:pPr>
    </w:lvl>
    <w:lvl w:ilvl="6" w:tplc="0427000F" w:tentative="1">
      <w:start w:val="1"/>
      <w:numFmt w:val="decimal"/>
      <w:lvlText w:val="%7."/>
      <w:lvlJc w:val="left"/>
      <w:pPr>
        <w:ind w:left="6338" w:hanging="360"/>
      </w:pPr>
    </w:lvl>
    <w:lvl w:ilvl="7" w:tplc="04270019" w:tentative="1">
      <w:start w:val="1"/>
      <w:numFmt w:val="lowerLetter"/>
      <w:lvlText w:val="%8."/>
      <w:lvlJc w:val="left"/>
      <w:pPr>
        <w:ind w:left="7058" w:hanging="360"/>
      </w:pPr>
    </w:lvl>
    <w:lvl w:ilvl="8" w:tplc="0427001B" w:tentative="1">
      <w:start w:val="1"/>
      <w:numFmt w:val="lowerRoman"/>
      <w:lvlText w:val="%9."/>
      <w:lvlJc w:val="right"/>
      <w:pPr>
        <w:ind w:left="7778" w:hanging="180"/>
      </w:pPr>
    </w:lvl>
  </w:abstractNum>
  <w:num w:numId="1">
    <w:abstractNumId w:val="10"/>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12"/>
  </w:num>
  <w:num w:numId="5">
    <w:abstractNumId w:val="29"/>
  </w:num>
  <w:num w:numId="6">
    <w:abstractNumId w:val="8"/>
  </w:num>
  <w:num w:numId="7">
    <w:abstractNumId w:val="18"/>
  </w:num>
  <w:num w:numId="8">
    <w:abstractNumId w:val="3"/>
  </w:num>
  <w:num w:numId="9">
    <w:abstractNumId w:val="5"/>
  </w:num>
  <w:num w:numId="10">
    <w:abstractNumId w:val="4"/>
  </w:num>
  <w:num w:numId="11">
    <w:abstractNumId w:val="27"/>
  </w:num>
  <w:num w:numId="12">
    <w:abstractNumId w:val="28"/>
  </w:num>
  <w:num w:numId="13">
    <w:abstractNumId w:val="16"/>
  </w:num>
  <w:num w:numId="14">
    <w:abstractNumId w:val="23"/>
  </w:num>
  <w:num w:numId="15">
    <w:abstractNumId w:val="21"/>
  </w:num>
  <w:num w:numId="16">
    <w:abstractNumId w:val="11"/>
  </w:num>
  <w:num w:numId="17">
    <w:abstractNumId w:val="17"/>
  </w:num>
  <w:num w:numId="18">
    <w:abstractNumId w:val="30"/>
  </w:num>
  <w:num w:numId="19">
    <w:abstractNumId w:val="19"/>
  </w:num>
  <w:num w:numId="20">
    <w:abstractNumId w:val="26"/>
  </w:num>
  <w:num w:numId="21">
    <w:abstractNumId w:val="9"/>
  </w:num>
  <w:num w:numId="22">
    <w:abstractNumId w:val="22"/>
  </w:num>
  <w:num w:numId="23">
    <w:abstractNumId w:val="1"/>
  </w:num>
  <w:num w:numId="24">
    <w:abstractNumId w:val="13"/>
  </w:num>
  <w:num w:numId="25">
    <w:abstractNumId w:val="25"/>
  </w:num>
  <w:num w:numId="26">
    <w:abstractNumId w:val="14"/>
  </w:num>
  <w:num w:numId="27">
    <w:abstractNumId w:val="15"/>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num>
  <w:num w:numId="32">
    <w:abstractNumId w:val="7"/>
  </w:num>
  <w:num w:numId="33">
    <w:abstractNumId w:val="0"/>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1296"/>
  <w:hyphenationZone w:val="396"/>
  <w:drawingGridHorizontalSpacing w:val="11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468F"/>
    <w:rsid w:val="000048D9"/>
    <w:rsid w:val="000167FA"/>
    <w:rsid w:val="00021DA4"/>
    <w:rsid w:val="00022BB2"/>
    <w:rsid w:val="000231AE"/>
    <w:rsid w:val="00024F28"/>
    <w:rsid w:val="00027923"/>
    <w:rsid w:val="00040B72"/>
    <w:rsid w:val="0006105C"/>
    <w:rsid w:val="00066AE8"/>
    <w:rsid w:val="00076AFF"/>
    <w:rsid w:val="00085468"/>
    <w:rsid w:val="000921B5"/>
    <w:rsid w:val="00093F1A"/>
    <w:rsid w:val="000A0034"/>
    <w:rsid w:val="000B058F"/>
    <w:rsid w:val="000B334C"/>
    <w:rsid w:val="000C5C82"/>
    <w:rsid w:val="000C6316"/>
    <w:rsid w:val="000D01FE"/>
    <w:rsid w:val="000D5AC3"/>
    <w:rsid w:val="000D6695"/>
    <w:rsid w:val="000D7C37"/>
    <w:rsid w:val="000E0FE2"/>
    <w:rsid w:val="000E4FE2"/>
    <w:rsid w:val="000E52BB"/>
    <w:rsid w:val="000F71BB"/>
    <w:rsid w:val="001020A3"/>
    <w:rsid w:val="0010606F"/>
    <w:rsid w:val="00132E16"/>
    <w:rsid w:val="0015456F"/>
    <w:rsid w:val="00165C81"/>
    <w:rsid w:val="00175148"/>
    <w:rsid w:val="001904C5"/>
    <w:rsid w:val="00191CCF"/>
    <w:rsid w:val="00195304"/>
    <w:rsid w:val="001A14BD"/>
    <w:rsid w:val="001A166A"/>
    <w:rsid w:val="001A498B"/>
    <w:rsid w:val="001A4DD3"/>
    <w:rsid w:val="001A5BFE"/>
    <w:rsid w:val="001C6B24"/>
    <w:rsid w:val="001D5741"/>
    <w:rsid w:val="001E11CF"/>
    <w:rsid w:val="001F6580"/>
    <w:rsid w:val="001F7F79"/>
    <w:rsid w:val="00201AE8"/>
    <w:rsid w:val="002033A6"/>
    <w:rsid w:val="00213D0B"/>
    <w:rsid w:val="002215F4"/>
    <w:rsid w:val="00221C47"/>
    <w:rsid w:val="00222B18"/>
    <w:rsid w:val="0023452E"/>
    <w:rsid w:val="00235C0F"/>
    <w:rsid w:val="002379ED"/>
    <w:rsid w:val="002425EE"/>
    <w:rsid w:val="00242D70"/>
    <w:rsid w:val="00262E22"/>
    <w:rsid w:val="0026649F"/>
    <w:rsid w:val="00276B99"/>
    <w:rsid w:val="00280E04"/>
    <w:rsid w:val="0028294B"/>
    <w:rsid w:val="0028590D"/>
    <w:rsid w:val="00293F70"/>
    <w:rsid w:val="00294EBC"/>
    <w:rsid w:val="00295A42"/>
    <w:rsid w:val="00297F29"/>
    <w:rsid w:val="002B1848"/>
    <w:rsid w:val="002B58D5"/>
    <w:rsid w:val="002B7E57"/>
    <w:rsid w:val="002C16B6"/>
    <w:rsid w:val="002C6F32"/>
    <w:rsid w:val="002C6F65"/>
    <w:rsid w:val="002C78A0"/>
    <w:rsid w:val="002C7BD9"/>
    <w:rsid w:val="002D051D"/>
    <w:rsid w:val="002D138A"/>
    <w:rsid w:val="002D41B4"/>
    <w:rsid w:val="002E0DD8"/>
    <w:rsid w:val="002F0ED6"/>
    <w:rsid w:val="00301D5F"/>
    <w:rsid w:val="00304C5C"/>
    <w:rsid w:val="00315256"/>
    <w:rsid w:val="003204A0"/>
    <w:rsid w:val="00320EF7"/>
    <w:rsid w:val="00321350"/>
    <w:rsid w:val="003246E2"/>
    <w:rsid w:val="00342D83"/>
    <w:rsid w:val="00345F84"/>
    <w:rsid w:val="00346999"/>
    <w:rsid w:val="003565FD"/>
    <w:rsid w:val="003641CD"/>
    <w:rsid w:val="0037399F"/>
    <w:rsid w:val="0037468F"/>
    <w:rsid w:val="003804F4"/>
    <w:rsid w:val="00381F77"/>
    <w:rsid w:val="0038242F"/>
    <w:rsid w:val="00384C8B"/>
    <w:rsid w:val="00386698"/>
    <w:rsid w:val="003921B2"/>
    <w:rsid w:val="003A73FF"/>
    <w:rsid w:val="003A7733"/>
    <w:rsid w:val="003B3541"/>
    <w:rsid w:val="003B5442"/>
    <w:rsid w:val="003C0D1C"/>
    <w:rsid w:val="003C1173"/>
    <w:rsid w:val="003C2F7E"/>
    <w:rsid w:val="003D27D1"/>
    <w:rsid w:val="003D3D0F"/>
    <w:rsid w:val="003D49D4"/>
    <w:rsid w:val="003E1CD5"/>
    <w:rsid w:val="003E2F7F"/>
    <w:rsid w:val="003E691B"/>
    <w:rsid w:val="003E7EB1"/>
    <w:rsid w:val="003F2077"/>
    <w:rsid w:val="003F3988"/>
    <w:rsid w:val="003F663B"/>
    <w:rsid w:val="003F78F8"/>
    <w:rsid w:val="004057E6"/>
    <w:rsid w:val="00405865"/>
    <w:rsid w:val="00416789"/>
    <w:rsid w:val="00420FF3"/>
    <w:rsid w:val="004213A7"/>
    <w:rsid w:val="004263D3"/>
    <w:rsid w:val="00430DA5"/>
    <w:rsid w:val="004324F7"/>
    <w:rsid w:val="004338D5"/>
    <w:rsid w:val="00434D15"/>
    <w:rsid w:val="00440889"/>
    <w:rsid w:val="00445987"/>
    <w:rsid w:val="00446E89"/>
    <w:rsid w:val="00447A9F"/>
    <w:rsid w:val="00456CB5"/>
    <w:rsid w:val="00463373"/>
    <w:rsid w:val="004657D8"/>
    <w:rsid w:val="0047086E"/>
    <w:rsid w:val="00472944"/>
    <w:rsid w:val="004751C5"/>
    <w:rsid w:val="0048196B"/>
    <w:rsid w:val="00484745"/>
    <w:rsid w:val="00487B60"/>
    <w:rsid w:val="00495656"/>
    <w:rsid w:val="00497198"/>
    <w:rsid w:val="004B3F9C"/>
    <w:rsid w:val="004B6B58"/>
    <w:rsid w:val="004C2673"/>
    <w:rsid w:val="004C3DF1"/>
    <w:rsid w:val="004E0A1E"/>
    <w:rsid w:val="004E17E9"/>
    <w:rsid w:val="004E5182"/>
    <w:rsid w:val="005033AC"/>
    <w:rsid w:val="00513F3A"/>
    <w:rsid w:val="00524657"/>
    <w:rsid w:val="005343E8"/>
    <w:rsid w:val="00537888"/>
    <w:rsid w:val="00542818"/>
    <w:rsid w:val="0054717C"/>
    <w:rsid w:val="00557DA4"/>
    <w:rsid w:val="00557E41"/>
    <w:rsid w:val="005627B3"/>
    <w:rsid w:val="00577C04"/>
    <w:rsid w:val="005860D8"/>
    <w:rsid w:val="00591387"/>
    <w:rsid w:val="005A1958"/>
    <w:rsid w:val="005B3AB7"/>
    <w:rsid w:val="005C0C41"/>
    <w:rsid w:val="005D022C"/>
    <w:rsid w:val="005D4FFF"/>
    <w:rsid w:val="005D5788"/>
    <w:rsid w:val="005D6975"/>
    <w:rsid w:val="005F0052"/>
    <w:rsid w:val="005F1EEA"/>
    <w:rsid w:val="005F48A3"/>
    <w:rsid w:val="00610EF2"/>
    <w:rsid w:val="00615B96"/>
    <w:rsid w:val="00626616"/>
    <w:rsid w:val="00627D76"/>
    <w:rsid w:val="006453AC"/>
    <w:rsid w:val="00663DA8"/>
    <w:rsid w:val="00663E34"/>
    <w:rsid w:val="006879D8"/>
    <w:rsid w:val="0069087F"/>
    <w:rsid w:val="0069582B"/>
    <w:rsid w:val="00695C3A"/>
    <w:rsid w:val="00696665"/>
    <w:rsid w:val="006B1252"/>
    <w:rsid w:val="006B1FDD"/>
    <w:rsid w:val="006C6D8C"/>
    <w:rsid w:val="006C7C89"/>
    <w:rsid w:val="006C7F2B"/>
    <w:rsid w:val="006D465F"/>
    <w:rsid w:val="006E6DEA"/>
    <w:rsid w:val="006F0D19"/>
    <w:rsid w:val="006F6509"/>
    <w:rsid w:val="00705652"/>
    <w:rsid w:val="00707C5D"/>
    <w:rsid w:val="00710873"/>
    <w:rsid w:val="00714506"/>
    <w:rsid w:val="0071544A"/>
    <w:rsid w:val="0071690D"/>
    <w:rsid w:val="00717C22"/>
    <w:rsid w:val="0072427C"/>
    <w:rsid w:val="00747C29"/>
    <w:rsid w:val="007611E0"/>
    <w:rsid w:val="007750BF"/>
    <w:rsid w:val="007778E8"/>
    <w:rsid w:val="00780996"/>
    <w:rsid w:val="00790D91"/>
    <w:rsid w:val="00795B6C"/>
    <w:rsid w:val="007A59F4"/>
    <w:rsid w:val="007B043B"/>
    <w:rsid w:val="007B1269"/>
    <w:rsid w:val="007C077D"/>
    <w:rsid w:val="007C4E1D"/>
    <w:rsid w:val="007D2DCC"/>
    <w:rsid w:val="007D733E"/>
    <w:rsid w:val="007F1012"/>
    <w:rsid w:val="007F7E29"/>
    <w:rsid w:val="00801E22"/>
    <w:rsid w:val="00802B20"/>
    <w:rsid w:val="008030A2"/>
    <w:rsid w:val="00814D26"/>
    <w:rsid w:val="00816F89"/>
    <w:rsid w:val="00820ADD"/>
    <w:rsid w:val="008254E2"/>
    <w:rsid w:val="00826175"/>
    <w:rsid w:val="00830764"/>
    <w:rsid w:val="00837B77"/>
    <w:rsid w:val="008409BE"/>
    <w:rsid w:val="00850574"/>
    <w:rsid w:val="008556E0"/>
    <w:rsid w:val="008656E9"/>
    <w:rsid w:val="00875013"/>
    <w:rsid w:val="0087666D"/>
    <w:rsid w:val="00883C04"/>
    <w:rsid w:val="00886C03"/>
    <w:rsid w:val="00887390"/>
    <w:rsid w:val="00887F46"/>
    <w:rsid w:val="00891337"/>
    <w:rsid w:val="00892D21"/>
    <w:rsid w:val="00896BE4"/>
    <w:rsid w:val="008A5E86"/>
    <w:rsid w:val="008B127D"/>
    <w:rsid w:val="008B2AE6"/>
    <w:rsid w:val="008B3E7C"/>
    <w:rsid w:val="008B4660"/>
    <w:rsid w:val="008D4384"/>
    <w:rsid w:val="008D73FC"/>
    <w:rsid w:val="008E04E5"/>
    <w:rsid w:val="008E06C6"/>
    <w:rsid w:val="008F6EB6"/>
    <w:rsid w:val="009016A3"/>
    <w:rsid w:val="00901D11"/>
    <w:rsid w:val="00902A9A"/>
    <w:rsid w:val="00903029"/>
    <w:rsid w:val="00904014"/>
    <w:rsid w:val="00910EC1"/>
    <w:rsid w:val="0091127B"/>
    <w:rsid w:val="009156BC"/>
    <w:rsid w:val="00924091"/>
    <w:rsid w:val="00927C9C"/>
    <w:rsid w:val="00933E0B"/>
    <w:rsid w:val="00935861"/>
    <w:rsid w:val="00936296"/>
    <w:rsid w:val="00943097"/>
    <w:rsid w:val="009441A4"/>
    <w:rsid w:val="0094713E"/>
    <w:rsid w:val="00947216"/>
    <w:rsid w:val="0095763D"/>
    <w:rsid w:val="00972FF9"/>
    <w:rsid w:val="00982F2C"/>
    <w:rsid w:val="00992A68"/>
    <w:rsid w:val="00993C78"/>
    <w:rsid w:val="009958BD"/>
    <w:rsid w:val="009A0533"/>
    <w:rsid w:val="009B04EF"/>
    <w:rsid w:val="009B5402"/>
    <w:rsid w:val="009B7E59"/>
    <w:rsid w:val="009D3548"/>
    <w:rsid w:val="009E42A6"/>
    <w:rsid w:val="009F61CE"/>
    <w:rsid w:val="00A04B4B"/>
    <w:rsid w:val="00A06F8F"/>
    <w:rsid w:val="00A07614"/>
    <w:rsid w:val="00A147CB"/>
    <w:rsid w:val="00A17CD1"/>
    <w:rsid w:val="00A21B52"/>
    <w:rsid w:val="00A22B7B"/>
    <w:rsid w:val="00A2357B"/>
    <w:rsid w:val="00A26F77"/>
    <w:rsid w:val="00A314D5"/>
    <w:rsid w:val="00A34180"/>
    <w:rsid w:val="00A3509D"/>
    <w:rsid w:val="00A4152C"/>
    <w:rsid w:val="00A47BC7"/>
    <w:rsid w:val="00A50B2C"/>
    <w:rsid w:val="00A67FFD"/>
    <w:rsid w:val="00A73BA5"/>
    <w:rsid w:val="00AA151F"/>
    <w:rsid w:val="00AA61FB"/>
    <w:rsid w:val="00AB6C4F"/>
    <w:rsid w:val="00AC5631"/>
    <w:rsid w:val="00AC5921"/>
    <w:rsid w:val="00AC74E3"/>
    <w:rsid w:val="00AF264F"/>
    <w:rsid w:val="00AF3177"/>
    <w:rsid w:val="00B42B0A"/>
    <w:rsid w:val="00B43D7F"/>
    <w:rsid w:val="00B50F54"/>
    <w:rsid w:val="00B5223F"/>
    <w:rsid w:val="00B52FCD"/>
    <w:rsid w:val="00B57780"/>
    <w:rsid w:val="00B61CD7"/>
    <w:rsid w:val="00B72793"/>
    <w:rsid w:val="00B76BBB"/>
    <w:rsid w:val="00B809B1"/>
    <w:rsid w:val="00B81C2B"/>
    <w:rsid w:val="00B82BA7"/>
    <w:rsid w:val="00B8340B"/>
    <w:rsid w:val="00B917BD"/>
    <w:rsid w:val="00B91E11"/>
    <w:rsid w:val="00B94163"/>
    <w:rsid w:val="00B950BD"/>
    <w:rsid w:val="00BA06B8"/>
    <w:rsid w:val="00BA0DD4"/>
    <w:rsid w:val="00BA27B6"/>
    <w:rsid w:val="00BA6602"/>
    <w:rsid w:val="00BA785D"/>
    <w:rsid w:val="00BB20EC"/>
    <w:rsid w:val="00BB3DB1"/>
    <w:rsid w:val="00BC3778"/>
    <w:rsid w:val="00BD11FE"/>
    <w:rsid w:val="00BD2929"/>
    <w:rsid w:val="00BD4D38"/>
    <w:rsid w:val="00BD5FE8"/>
    <w:rsid w:val="00BE277A"/>
    <w:rsid w:val="00BE3ACE"/>
    <w:rsid w:val="00BE4426"/>
    <w:rsid w:val="00BF14D4"/>
    <w:rsid w:val="00BF7032"/>
    <w:rsid w:val="00C05C9A"/>
    <w:rsid w:val="00C25779"/>
    <w:rsid w:val="00C329F0"/>
    <w:rsid w:val="00C34ABE"/>
    <w:rsid w:val="00C44291"/>
    <w:rsid w:val="00C45F7B"/>
    <w:rsid w:val="00C501C1"/>
    <w:rsid w:val="00C54556"/>
    <w:rsid w:val="00C5763F"/>
    <w:rsid w:val="00C6227C"/>
    <w:rsid w:val="00C76FDE"/>
    <w:rsid w:val="00C92329"/>
    <w:rsid w:val="00C947B6"/>
    <w:rsid w:val="00CA2470"/>
    <w:rsid w:val="00CA4A1A"/>
    <w:rsid w:val="00CA7830"/>
    <w:rsid w:val="00CB20ED"/>
    <w:rsid w:val="00CB3323"/>
    <w:rsid w:val="00CB3E02"/>
    <w:rsid w:val="00CC3646"/>
    <w:rsid w:val="00CD3546"/>
    <w:rsid w:val="00CD4A55"/>
    <w:rsid w:val="00CE3174"/>
    <w:rsid w:val="00CF0552"/>
    <w:rsid w:val="00D117A2"/>
    <w:rsid w:val="00D13F17"/>
    <w:rsid w:val="00D1664F"/>
    <w:rsid w:val="00D20EE7"/>
    <w:rsid w:val="00D22E91"/>
    <w:rsid w:val="00D2548A"/>
    <w:rsid w:val="00D30DAA"/>
    <w:rsid w:val="00D314A0"/>
    <w:rsid w:val="00D4453B"/>
    <w:rsid w:val="00D469DE"/>
    <w:rsid w:val="00D479E5"/>
    <w:rsid w:val="00D6796A"/>
    <w:rsid w:val="00D92151"/>
    <w:rsid w:val="00D94A43"/>
    <w:rsid w:val="00DB457C"/>
    <w:rsid w:val="00DB4828"/>
    <w:rsid w:val="00DB7004"/>
    <w:rsid w:val="00DC07F4"/>
    <w:rsid w:val="00DC51FF"/>
    <w:rsid w:val="00DD1BCD"/>
    <w:rsid w:val="00DD47F4"/>
    <w:rsid w:val="00DD6A81"/>
    <w:rsid w:val="00E02348"/>
    <w:rsid w:val="00E04388"/>
    <w:rsid w:val="00E0795B"/>
    <w:rsid w:val="00E12B9D"/>
    <w:rsid w:val="00E16A25"/>
    <w:rsid w:val="00E21119"/>
    <w:rsid w:val="00E217D5"/>
    <w:rsid w:val="00E2250C"/>
    <w:rsid w:val="00E24E44"/>
    <w:rsid w:val="00E2729D"/>
    <w:rsid w:val="00E3767B"/>
    <w:rsid w:val="00E4052F"/>
    <w:rsid w:val="00E4242B"/>
    <w:rsid w:val="00E45AAA"/>
    <w:rsid w:val="00E47500"/>
    <w:rsid w:val="00E52659"/>
    <w:rsid w:val="00E534C1"/>
    <w:rsid w:val="00E6126E"/>
    <w:rsid w:val="00E64D22"/>
    <w:rsid w:val="00E707F3"/>
    <w:rsid w:val="00E761AA"/>
    <w:rsid w:val="00E81D25"/>
    <w:rsid w:val="00E829A4"/>
    <w:rsid w:val="00E82F0A"/>
    <w:rsid w:val="00E975D7"/>
    <w:rsid w:val="00EA2D8E"/>
    <w:rsid w:val="00EB141C"/>
    <w:rsid w:val="00EB2033"/>
    <w:rsid w:val="00EB5E11"/>
    <w:rsid w:val="00EC0DAF"/>
    <w:rsid w:val="00EC68FC"/>
    <w:rsid w:val="00ED1937"/>
    <w:rsid w:val="00EF1499"/>
    <w:rsid w:val="00EF6BC8"/>
    <w:rsid w:val="00F1091D"/>
    <w:rsid w:val="00F17F03"/>
    <w:rsid w:val="00F258A1"/>
    <w:rsid w:val="00F30EE5"/>
    <w:rsid w:val="00F31C05"/>
    <w:rsid w:val="00F367F6"/>
    <w:rsid w:val="00F37201"/>
    <w:rsid w:val="00F421CA"/>
    <w:rsid w:val="00F42ABC"/>
    <w:rsid w:val="00F4602E"/>
    <w:rsid w:val="00F51422"/>
    <w:rsid w:val="00F51DE2"/>
    <w:rsid w:val="00F66DF6"/>
    <w:rsid w:val="00F753F3"/>
    <w:rsid w:val="00F7641A"/>
    <w:rsid w:val="00F77B5D"/>
    <w:rsid w:val="00F83635"/>
    <w:rsid w:val="00F943A4"/>
    <w:rsid w:val="00F94B68"/>
    <w:rsid w:val="00F970C8"/>
    <w:rsid w:val="00FA16F3"/>
    <w:rsid w:val="00FA3CCA"/>
    <w:rsid w:val="00FA6B0F"/>
    <w:rsid w:val="00FA7647"/>
    <w:rsid w:val="00FB0E0F"/>
    <w:rsid w:val="00FC5A45"/>
    <w:rsid w:val="00FC768F"/>
    <w:rsid w:val="00FD5689"/>
    <w:rsid w:val="00FD714C"/>
    <w:rsid w:val="00FE119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16D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8F6EB6"/>
    <w:pPr>
      <w:ind w:firstLine="567"/>
      <w:jc w:val="both"/>
    </w:pPr>
  </w:style>
  <w:style w:type="paragraph" w:styleId="Antrat1">
    <w:name w:val="heading 1"/>
    <w:basedOn w:val="Sraopastraipa"/>
    <w:next w:val="prastasis"/>
    <w:link w:val="Antrat1Diagrama"/>
    <w:uiPriority w:val="9"/>
    <w:qFormat/>
    <w:rsid w:val="008D4384"/>
    <w:pPr>
      <w:numPr>
        <w:numId w:val="10"/>
      </w:numPr>
      <w:spacing w:after="0" w:line="360" w:lineRule="auto"/>
      <w:outlineLvl w:val="0"/>
    </w:pPr>
    <w:rPr>
      <w:b/>
    </w:rPr>
  </w:style>
  <w:style w:type="paragraph" w:styleId="Antrat2">
    <w:name w:val="heading 2"/>
    <w:basedOn w:val="Sraopastraipa"/>
    <w:next w:val="prastasis"/>
    <w:link w:val="Antrat2Diagrama"/>
    <w:uiPriority w:val="9"/>
    <w:unhideWhenUsed/>
    <w:qFormat/>
    <w:rsid w:val="00FC5A45"/>
    <w:pPr>
      <w:numPr>
        <w:ilvl w:val="1"/>
        <w:numId w:val="10"/>
      </w:numPr>
      <w:spacing w:after="0" w:line="360" w:lineRule="auto"/>
      <w:outlineLvl w:val="1"/>
    </w:pPr>
    <w:rPr>
      <w:b/>
    </w:rPr>
  </w:style>
  <w:style w:type="paragraph" w:styleId="Antrat3">
    <w:name w:val="heading 3"/>
    <w:basedOn w:val="Antrat2"/>
    <w:next w:val="prastasis"/>
    <w:link w:val="Antrat3Diagrama"/>
    <w:uiPriority w:val="9"/>
    <w:unhideWhenUsed/>
    <w:qFormat/>
    <w:rsid w:val="00896BE4"/>
    <w:pPr>
      <w:numPr>
        <w:ilvl w:val="2"/>
      </w:numPr>
      <w:outlineLvl w:val="2"/>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37468F"/>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7468F"/>
  </w:style>
  <w:style w:type="paragraph" w:styleId="Porat">
    <w:name w:val="footer"/>
    <w:basedOn w:val="prastasis"/>
    <w:link w:val="PoratDiagrama"/>
    <w:unhideWhenUsed/>
    <w:rsid w:val="0037468F"/>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7468F"/>
  </w:style>
  <w:style w:type="paragraph" w:styleId="Debesliotekstas">
    <w:name w:val="Balloon Text"/>
    <w:basedOn w:val="prastasis"/>
    <w:link w:val="DebesliotekstasDiagrama"/>
    <w:uiPriority w:val="99"/>
    <w:semiHidden/>
    <w:unhideWhenUsed/>
    <w:rsid w:val="0037468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7468F"/>
    <w:rPr>
      <w:rFonts w:ascii="Tahoma" w:hAnsi="Tahoma" w:cs="Tahoma"/>
      <w:sz w:val="16"/>
      <w:szCs w:val="16"/>
    </w:rPr>
  </w:style>
  <w:style w:type="character" w:styleId="Hipersaitas">
    <w:name w:val="Hyperlink"/>
    <w:basedOn w:val="Numatytasispastraiposriftas"/>
    <w:uiPriority w:val="99"/>
    <w:unhideWhenUsed/>
    <w:rsid w:val="00BB20EC"/>
    <w:rPr>
      <w:rFonts w:ascii="Times New Roman" w:hAnsi="Times New Roman" w:cs="Times New Roman" w:hint="default"/>
      <w:strike w:val="0"/>
      <w:dstrike w:val="0"/>
      <w:color w:val="auto"/>
      <w:u w:val="none"/>
      <w:effect w:val="none"/>
    </w:rPr>
  </w:style>
  <w:style w:type="paragraph" w:customStyle="1" w:styleId="antraste">
    <w:name w:val="antraste"/>
    <w:uiPriority w:val="99"/>
    <w:rsid w:val="00BB20EC"/>
    <w:pPr>
      <w:spacing w:after="0" w:line="240" w:lineRule="auto"/>
    </w:pPr>
    <w:rPr>
      <w:rFonts w:ascii="Times New Roman" w:eastAsia="Times New Roman" w:hAnsi="Times New Roman" w:cs="Times New Roman"/>
      <w:b/>
      <w:caps/>
      <w:sz w:val="24"/>
      <w:szCs w:val="20"/>
      <w:lang w:val="en-GB" w:eastAsia="en-US"/>
    </w:rPr>
  </w:style>
  <w:style w:type="paragraph" w:customStyle="1" w:styleId="Tekstas">
    <w:name w:val="Tekstas"/>
    <w:rsid w:val="00BB20EC"/>
    <w:pPr>
      <w:tabs>
        <w:tab w:val="left" w:pos="6804"/>
      </w:tabs>
      <w:spacing w:after="0" w:line="240" w:lineRule="auto"/>
      <w:ind w:firstLine="238"/>
    </w:pPr>
    <w:rPr>
      <w:rFonts w:ascii="Times New Roman" w:eastAsia="Times New Roman" w:hAnsi="Times New Roman" w:cs="Times New Roman"/>
      <w:color w:val="000000"/>
      <w:sz w:val="24"/>
      <w:szCs w:val="20"/>
      <w:lang w:val="en-GB" w:eastAsia="en-US"/>
    </w:rPr>
  </w:style>
  <w:style w:type="character" w:customStyle="1" w:styleId="SLONormalChar">
    <w:name w:val="SLO Normal Char"/>
    <w:basedOn w:val="Numatytasispastraiposriftas"/>
    <w:link w:val="SLONormal"/>
    <w:uiPriority w:val="99"/>
    <w:locked/>
    <w:rsid w:val="00BB20EC"/>
    <w:rPr>
      <w:kern w:val="22"/>
      <w:szCs w:val="24"/>
      <w:lang w:val="en-GB" w:eastAsia="en-US"/>
    </w:rPr>
  </w:style>
  <w:style w:type="paragraph" w:customStyle="1" w:styleId="SLONormal">
    <w:name w:val="SLO Normal"/>
    <w:link w:val="SLONormalChar"/>
    <w:uiPriority w:val="99"/>
    <w:rsid w:val="00BB20EC"/>
    <w:pPr>
      <w:spacing w:before="120" w:after="120" w:line="240" w:lineRule="auto"/>
      <w:jc w:val="both"/>
    </w:pPr>
    <w:rPr>
      <w:kern w:val="22"/>
      <w:szCs w:val="24"/>
      <w:lang w:val="en-GB" w:eastAsia="en-US"/>
    </w:rPr>
  </w:style>
  <w:style w:type="character" w:styleId="Grietas">
    <w:name w:val="Strong"/>
    <w:basedOn w:val="Numatytasispastraiposriftas"/>
    <w:uiPriority w:val="22"/>
    <w:qFormat/>
    <w:rsid w:val="00BB20EC"/>
    <w:rPr>
      <w:b/>
      <w:bCs/>
    </w:rPr>
  </w:style>
  <w:style w:type="paragraph" w:styleId="Betarp">
    <w:name w:val="No Spacing"/>
    <w:qFormat/>
    <w:rsid w:val="003B5442"/>
    <w:pPr>
      <w:spacing w:after="0" w:line="240" w:lineRule="auto"/>
    </w:pPr>
    <w:rPr>
      <w:rFonts w:ascii="Times New Roman" w:eastAsia="Times New Roman" w:hAnsi="Times New Roman" w:cs="Times New Roman"/>
      <w:sz w:val="24"/>
      <w:szCs w:val="24"/>
      <w:lang w:val="en-GB" w:eastAsia="en-US"/>
    </w:rPr>
  </w:style>
  <w:style w:type="paragraph" w:styleId="Sraopastraipa">
    <w:name w:val="List Paragraph"/>
    <w:basedOn w:val="prastasis"/>
    <w:uiPriority w:val="34"/>
    <w:qFormat/>
    <w:rsid w:val="00972FF9"/>
    <w:pPr>
      <w:ind w:left="720"/>
      <w:contextualSpacing/>
    </w:pPr>
    <w:rPr>
      <w:rFonts w:eastAsiaTheme="minorHAnsi"/>
      <w:lang w:eastAsia="en-US"/>
    </w:rPr>
  </w:style>
  <w:style w:type="paragraph" w:styleId="prastasistinklapis">
    <w:name w:val="Normal (Web)"/>
    <w:basedOn w:val="prastasis"/>
    <w:unhideWhenUsed/>
    <w:rsid w:val="000854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C5921"/>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customStyle="1" w:styleId="FrontPage1">
    <w:name w:val="FrontPage1"/>
    <w:basedOn w:val="prastasis"/>
    <w:next w:val="Pagrindinistekstas"/>
    <w:rsid w:val="00C76FDE"/>
    <w:pPr>
      <w:suppressAutoHyphens/>
      <w:spacing w:after="160" w:line="320" w:lineRule="exact"/>
    </w:pPr>
    <w:rPr>
      <w:rFonts w:ascii="Arial" w:eastAsia="Times New Roman" w:hAnsi="Arial" w:cs="Arial"/>
      <w:sz w:val="28"/>
      <w:szCs w:val="20"/>
      <w:lang w:eastAsia="da-DK"/>
    </w:rPr>
  </w:style>
  <w:style w:type="paragraph" w:styleId="Pagrindinistekstas">
    <w:name w:val="Body Text"/>
    <w:basedOn w:val="prastasis"/>
    <w:link w:val="PagrindinistekstasDiagrama"/>
    <w:uiPriority w:val="99"/>
    <w:unhideWhenUsed/>
    <w:rsid w:val="00C76FDE"/>
    <w:pPr>
      <w:spacing w:after="120"/>
    </w:pPr>
  </w:style>
  <w:style w:type="character" w:customStyle="1" w:styleId="PagrindinistekstasDiagrama">
    <w:name w:val="Pagrindinis tekstas Diagrama"/>
    <w:basedOn w:val="Numatytasispastraiposriftas"/>
    <w:link w:val="Pagrindinistekstas"/>
    <w:uiPriority w:val="99"/>
    <w:rsid w:val="00C76FDE"/>
  </w:style>
  <w:style w:type="character" w:customStyle="1" w:styleId="Antrat1Diagrama">
    <w:name w:val="Antraštė 1 Diagrama"/>
    <w:basedOn w:val="Numatytasispastraiposriftas"/>
    <w:link w:val="Antrat1"/>
    <w:uiPriority w:val="9"/>
    <w:rsid w:val="008D4384"/>
    <w:rPr>
      <w:rFonts w:eastAsiaTheme="minorHAnsi"/>
      <w:b/>
      <w:lang w:eastAsia="en-US"/>
    </w:rPr>
  </w:style>
  <w:style w:type="character" w:customStyle="1" w:styleId="Antrat2Diagrama">
    <w:name w:val="Antraštė 2 Diagrama"/>
    <w:basedOn w:val="Numatytasispastraiposriftas"/>
    <w:link w:val="Antrat2"/>
    <w:uiPriority w:val="9"/>
    <w:rsid w:val="00FC5A45"/>
    <w:rPr>
      <w:rFonts w:eastAsiaTheme="minorHAnsi"/>
      <w:b/>
      <w:lang w:eastAsia="en-US"/>
    </w:rPr>
  </w:style>
  <w:style w:type="character" w:customStyle="1" w:styleId="Antrat3Diagrama">
    <w:name w:val="Antraštė 3 Diagrama"/>
    <w:basedOn w:val="Numatytasispastraiposriftas"/>
    <w:link w:val="Antrat3"/>
    <w:uiPriority w:val="9"/>
    <w:rsid w:val="00896BE4"/>
    <w:rPr>
      <w:rFonts w:eastAsiaTheme="minorHAnsi"/>
      <w:lang w:eastAsia="en-US"/>
    </w:rPr>
  </w:style>
  <w:style w:type="paragraph" w:styleId="Turinioantrat">
    <w:name w:val="TOC Heading"/>
    <w:basedOn w:val="Antrat1"/>
    <w:next w:val="prastasis"/>
    <w:uiPriority w:val="39"/>
    <w:unhideWhenUsed/>
    <w:qFormat/>
    <w:rsid w:val="008E04E5"/>
    <w:pPr>
      <w:keepNext/>
      <w:keepLines/>
      <w:numPr>
        <w:numId w:val="0"/>
      </w:numPr>
      <w:spacing w:before="240" w:line="259" w:lineRule="auto"/>
      <w:contextualSpacing w:val="0"/>
      <w:jc w:val="left"/>
      <w:outlineLvl w:val="9"/>
    </w:pPr>
    <w:rPr>
      <w:rFonts w:asciiTheme="majorHAnsi" w:eastAsiaTheme="majorEastAsia" w:hAnsiTheme="majorHAnsi" w:cstheme="majorBidi"/>
      <w:color w:val="365F91" w:themeColor="accent1" w:themeShade="BF"/>
      <w:sz w:val="32"/>
      <w:szCs w:val="32"/>
      <w:lang w:val="en-US"/>
    </w:rPr>
  </w:style>
  <w:style w:type="paragraph" w:styleId="Turinys1">
    <w:name w:val="toc 1"/>
    <w:basedOn w:val="prastasis"/>
    <w:next w:val="prastasis"/>
    <w:autoRedefine/>
    <w:uiPriority w:val="39"/>
    <w:unhideWhenUsed/>
    <w:rsid w:val="008E04E5"/>
    <w:pPr>
      <w:spacing w:after="100"/>
    </w:pPr>
  </w:style>
  <w:style w:type="paragraph" w:styleId="Turinys2">
    <w:name w:val="toc 2"/>
    <w:basedOn w:val="prastasis"/>
    <w:next w:val="prastasis"/>
    <w:autoRedefine/>
    <w:uiPriority w:val="39"/>
    <w:unhideWhenUsed/>
    <w:rsid w:val="008E04E5"/>
    <w:pPr>
      <w:spacing w:after="100"/>
      <w:ind w:left="220"/>
    </w:pPr>
  </w:style>
  <w:style w:type="paragraph" w:styleId="Turinys3">
    <w:name w:val="toc 3"/>
    <w:basedOn w:val="prastasis"/>
    <w:next w:val="prastasis"/>
    <w:autoRedefine/>
    <w:uiPriority w:val="39"/>
    <w:unhideWhenUsed/>
    <w:rsid w:val="008E04E5"/>
    <w:pPr>
      <w:spacing w:after="100"/>
      <w:ind w:left="440"/>
    </w:pPr>
  </w:style>
  <w:style w:type="character" w:customStyle="1" w:styleId="apple-style-span">
    <w:name w:val="apple-style-span"/>
    <w:basedOn w:val="Numatytasispastraiposriftas"/>
    <w:rsid w:val="00CB3323"/>
  </w:style>
  <w:style w:type="character" w:styleId="Komentaronuoroda">
    <w:name w:val="annotation reference"/>
    <w:basedOn w:val="Numatytasispastraiposriftas"/>
    <w:uiPriority w:val="99"/>
    <w:semiHidden/>
    <w:unhideWhenUsed/>
    <w:rsid w:val="000D7C37"/>
    <w:rPr>
      <w:sz w:val="16"/>
      <w:szCs w:val="16"/>
    </w:rPr>
  </w:style>
  <w:style w:type="paragraph" w:styleId="Komentarotekstas">
    <w:name w:val="annotation text"/>
    <w:basedOn w:val="prastasis"/>
    <w:link w:val="KomentarotekstasDiagrama"/>
    <w:uiPriority w:val="99"/>
    <w:semiHidden/>
    <w:unhideWhenUsed/>
    <w:rsid w:val="000D7C37"/>
    <w:pPr>
      <w:spacing w:line="240" w:lineRule="auto"/>
      <w:jc w:val="left"/>
    </w:pPr>
    <w:rPr>
      <w:sz w:val="20"/>
      <w:szCs w:val="20"/>
    </w:rPr>
  </w:style>
  <w:style w:type="character" w:customStyle="1" w:styleId="KomentarotekstasDiagrama">
    <w:name w:val="Komentaro tekstas Diagrama"/>
    <w:basedOn w:val="Numatytasispastraiposriftas"/>
    <w:link w:val="Komentarotekstas"/>
    <w:uiPriority w:val="99"/>
    <w:semiHidden/>
    <w:rsid w:val="000D7C37"/>
    <w:rPr>
      <w:sz w:val="20"/>
      <w:szCs w:val="20"/>
    </w:rPr>
  </w:style>
  <w:style w:type="table" w:styleId="Lentelstinklelis">
    <w:name w:val="Table Grid"/>
    <w:basedOn w:val="prastojilentel"/>
    <w:uiPriority w:val="59"/>
    <w:rsid w:val="004819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arotema">
    <w:name w:val="annotation subject"/>
    <w:basedOn w:val="Komentarotekstas"/>
    <w:next w:val="Komentarotekstas"/>
    <w:link w:val="KomentarotemaDiagrama"/>
    <w:uiPriority w:val="99"/>
    <w:semiHidden/>
    <w:unhideWhenUsed/>
    <w:rsid w:val="005D6975"/>
    <w:pPr>
      <w:jc w:val="both"/>
    </w:pPr>
    <w:rPr>
      <w:b/>
      <w:bCs/>
    </w:rPr>
  </w:style>
  <w:style w:type="character" w:customStyle="1" w:styleId="KomentarotemaDiagrama">
    <w:name w:val="Komentaro tema Diagrama"/>
    <w:basedOn w:val="KomentarotekstasDiagrama"/>
    <w:link w:val="Komentarotema"/>
    <w:uiPriority w:val="99"/>
    <w:semiHidden/>
    <w:rsid w:val="005D6975"/>
    <w:rPr>
      <w:b/>
      <w:bCs/>
      <w:sz w:val="20"/>
      <w:szCs w:val="20"/>
    </w:rPr>
  </w:style>
  <w:style w:type="paragraph" w:styleId="Turinys4">
    <w:name w:val="toc 4"/>
    <w:basedOn w:val="prastasis"/>
    <w:next w:val="prastasis"/>
    <w:autoRedefine/>
    <w:uiPriority w:val="39"/>
    <w:unhideWhenUsed/>
    <w:rsid w:val="00A73BA5"/>
    <w:pPr>
      <w:spacing w:after="100" w:line="259" w:lineRule="auto"/>
      <w:ind w:left="660" w:firstLine="0"/>
      <w:jc w:val="left"/>
    </w:pPr>
  </w:style>
  <w:style w:type="paragraph" w:styleId="Turinys5">
    <w:name w:val="toc 5"/>
    <w:basedOn w:val="prastasis"/>
    <w:next w:val="prastasis"/>
    <w:autoRedefine/>
    <w:uiPriority w:val="39"/>
    <w:unhideWhenUsed/>
    <w:rsid w:val="00A73BA5"/>
    <w:pPr>
      <w:spacing w:after="100" w:line="259" w:lineRule="auto"/>
      <w:ind w:left="880" w:firstLine="0"/>
      <w:jc w:val="left"/>
    </w:pPr>
  </w:style>
  <w:style w:type="paragraph" w:styleId="Turinys6">
    <w:name w:val="toc 6"/>
    <w:basedOn w:val="prastasis"/>
    <w:next w:val="prastasis"/>
    <w:autoRedefine/>
    <w:uiPriority w:val="39"/>
    <w:unhideWhenUsed/>
    <w:rsid w:val="00A73BA5"/>
    <w:pPr>
      <w:spacing w:after="100" w:line="259" w:lineRule="auto"/>
      <w:ind w:left="1100" w:firstLine="0"/>
      <w:jc w:val="left"/>
    </w:pPr>
  </w:style>
  <w:style w:type="paragraph" w:styleId="Turinys7">
    <w:name w:val="toc 7"/>
    <w:basedOn w:val="prastasis"/>
    <w:next w:val="prastasis"/>
    <w:autoRedefine/>
    <w:uiPriority w:val="39"/>
    <w:unhideWhenUsed/>
    <w:rsid w:val="00A73BA5"/>
    <w:pPr>
      <w:spacing w:after="100" w:line="259" w:lineRule="auto"/>
      <w:ind w:left="1320" w:firstLine="0"/>
      <w:jc w:val="left"/>
    </w:pPr>
  </w:style>
  <w:style w:type="paragraph" w:styleId="Turinys8">
    <w:name w:val="toc 8"/>
    <w:basedOn w:val="prastasis"/>
    <w:next w:val="prastasis"/>
    <w:autoRedefine/>
    <w:uiPriority w:val="39"/>
    <w:unhideWhenUsed/>
    <w:rsid w:val="00A73BA5"/>
    <w:pPr>
      <w:spacing w:after="100" w:line="259" w:lineRule="auto"/>
      <w:ind w:left="1540" w:firstLine="0"/>
      <w:jc w:val="left"/>
    </w:pPr>
  </w:style>
  <w:style w:type="paragraph" w:styleId="Turinys9">
    <w:name w:val="toc 9"/>
    <w:basedOn w:val="prastasis"/>
    <w:next w:val="prastasis"/>
    <w:autoRedefine/>
    <w:uiPriority w:val="39"/>
    <w:unhideWhenUsed/>
    <w:rsid w:val="00A73BA5"/>
    <w:pPr>
      <w:spacing w:after="100" w:line="259" w:lineRule="auto"/>
      <w:ind w:left="1760" w:firstLine="0"/>
      <w:jc w:val="left"/>
    </w:pPr>
  </w:style>
  <w:style w:type="paragraph" w:styleId="Pataisymai">
    <w:name w:val="Revision"/>
    <w:hidden/>
    <w:uiPriority w:val="99"/>
    <w:semiHidden/>
    <w:rsid w:val="003C1173"/>
    <w:pPr>
      <w:spacing w:after="0" w:line="240" w:lineRule="auto"/>
    </w:pPr>
  </w:style>
  <w:style w:type="paragraph" w:styleId="Puslapioinaostekstas">
    <w:name w:val="footnote text"/>
    <w:basedOn w:val="prastasis"/>
    <w:link w:val="PuslapioinaostekstasDiagrama"/>
    <w:uiPriority w:val="99"/>
    <w:semiHidden/>
    <w:unhideWhenUsed/>
    <w:rsid w:val="00C5763F"/>
    <w:pPr>
      <w:spacing w:after="0" w:line="240" w:lineRule="auto"/>
    </w:pPr>
    <w:rPr>
      <w:sz w:val="20"/>
      <w:szCs w:val="20"/>
    </w:rPr>
  </w:style>
  <w:style w:type="character" w:customStyle="1" w:styleId="PuslapioinaostekstasDiagrama">
    <w:name w:val="Puslapio išnašos tekstas Diagrama"/>
    <w:basedOn w:val="Numatytasispastraiposriftas"/>
    <w:link w:val="Puslapioinaostekstas"/>
    <w:uiPriority w:val="99"/>
    <w:semiHidden/>
    <w:rsid w:val="00C5763F"/>
    <w:rPr>
      <w:sz w:val="20"/>
      <w:szCs w:val="20"/>
    </w:rPr>
  </w:style>
  <w:style w:type="character" w:styleId="Puslapioinaosnuoroda">
    <w:name w:val="footnote reference"/>
    <w:basedOn w:val="Numatytasispastraiposriftas"/>
    <w:uiPriority w:val="99"/>
    <w:semiHidden/>
    <w:unhideWhenUsed/>
    <w:rsid w:val="00C5763F"/>
    <w:rPr>
      <w:vertAlign w:val="superscript"/>
    </w:rPr>
  </w:style>
  <w:style w:type="character" w:styleId="Perirtashipersaitas">
    <w:name w:val="FollowedHyperlink"/>
    <w:basedOn w:val="Numatytasispastraiposriftas"/>
    <w:uiPriority w:val="99"/>
    <w:semiHidden/>
    <w:unhideWhenUsed/>
    <w:rsid w:val="00F753F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8F6EB6"/>
    <w:pPr>
      <w:ind w:firstLine="567"/>
      <w:jc w:val="both"/>
    </w:pPr>
  </w:style>
  <w:style w:type="paragraph" w:styleId="Antrat1">
    <w:name w:val="heading 1"/>
    <w:basedOn w:val="Sraopastraipa"/>
    <w:next w:val="prastasis"/>
    <w:link w:val="Antrat1Diagrama"/>
    <w:uiPriority w:val="9"/>
    <w:qFormat/>
    <w:rsid w:val="008D4384"/>
    <w:pPr>
      <w:numPr>
        <w:numId w:val="10"/>
      </w:numPr>
      <w:spacing w:after="0" w:line="360" w:lineRule="auto"/>
      <w:outlineLvl w:val="0"/>
    </w:pPr>
    <w:rPr>
      <w:b/>
    </w:rPr>
  </w:style>
  <w:style w:type="paragraph" w:styleId="Antrat2">
    <w:name w:val="heading 2"/>
    <w:basedOn w:val="Sraopastraipa"/>
    <w:next w:val="prastasis"/>
    <w:link w:val="Antrat2Diagrama"/>
    <w:uiPriority w:val="9"/>
    <w:unhideWhenUsed/>
    <w:qFormat/>
    <w:rsid w:val="00FC5A45"/>
    <w:pPr>
      <w:numPr>
        <w:ilvl w:val="1"/>
        <w:numId w:val="10"/>
      </w:numPr>
      <w:spacing w:after="0" w:line="360" w:lineRule="auto"/>
      <w:outlineLvl w:val="1"/>
    </w:pPr>
    <w:rPr>
      <w:b/>
    </w:rPr>
  </w:style>
  <w:style w:type="paragraph" w:styleId="Antrat3">
    <w:name w:val="heading 3"/>
    <w:basedOn w:val="Antrat2"/>
    <w:next w:val="prastasis"/>
    <w:link w:val="Antrat3Diagrama"/>
    <w:uiPriority w:val="9"/>
    <w:unhideWhenUsed/>
    <w:qFormat/>
    <w:rsid w:val="00896BE4"/>
    <w:pPr>
      <w:numPr>
        <w:ilvl w:val="2"/>
      </w:numPr>
      <w:outlineLvl w:val="2"/>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37468F"/>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7468F"/>
  </w:style>
  <w:style w:type="paragraph" w:styleId="Porat">
    <w:name w:val="footer"/>
    <w:basedOn w:val="prastasis"/>
    <w:link w:val="PoratDiagrama"/>
    <w:unhideWhenUsed/>
    <w:rsid w:val="0037468F"/>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7468F"/>
  </w:style>
  <w:style w:type="paragraph" w:styleId="Debesliotekstas">
    <w:name w:val="Balloon Text"/>
    <w:basedOn w:val="prastasis"/>
    <w:link w:val="DebesliotekstasDiagrama"/>
    <w:uiPriority w:val="99"/>
    <w:semiHidden/>
    <w:unhideWhenUsed/>
    <w:rsid w:val="0037468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7468F"/>
    <w:rPr>
      <w:rFonts w:ascii="Tahoma" w:hAnsi="Tahoma" w:cs="Tahoma"/>
      <w:sz w:val="16"/>
      <w:szCs w:val="16"/>
    </w:rPr>
  </w:style>
  <w:style w:type="character" w:styleId="Hipersaitas">
    <w:name w:val="Hyperlink"/>
    <w:basedOn w:val="Numatytasispastraiposriftas"/>
    <w:uiPriority w:val="99"/>
    <w:unhideWhenUsed/>
    <w:rsid w:val="00BB20EC"/>
    <w:rPr>
      <w:rFonts w:ascii="Times New Roman" w:hAnsi="Times New Roman" w:cs="Times New Roman" w:hint="default"/>
      <w:strike w:val="0"/>
      <w:dstrike w:val="0"/>
      <w:color w:val="auto"/>
      <w:u w:val="none"/>
      <w:effect w:val="none"/>
    </w:rPr>
  </w:style>
  <w:style w:type="paragraph" w:customStyle="1" w:styleId="antraste">
    <w:name w:val="antraste"/>
    <w:uiPriority w:val="99"/>
    <w:rsid w:val="00BB20EC"/>
    <w:pPr>
      <w:spacing w:after="0" w:line="240" w:lineRule="auto"/>
    </w:pPr>
    <w:rPr>
      <w:rFonts w:ascii="Times New Roman" w:eastAsia="Times New Roman" w:hAnsi="Times New Roman" w:cs="Times New Roman"/>
      <w:b/>
      <w:caps/>
      <w:sz w:val="24"/>
      <w:szCs w:val="20"/>
      <w:lang w:val="en-GB" w:eastAsia="en-US"/>
    </w:rPr>
  </w:style>
  <w:style w:type="paragraph" w:customStyle="1" w:styleId="Tekstas">
    <w:name w:val="Tekstas"/>
    <w:rsid w:val="00BB20EC"/>
    <w:pPr>
      <w:tabs>
        <w:tab w:val="left" w:pos="6804"/>
      </w:tabs>
      <w:spacing w:after="0" w:line="240" w:lineRule="auto"/>
      <w:ind w:firstLine="238"/>
    </w:pPr>
    <w:rPr>
      <w:rFonts w:ascii="Times New Roman" w:eastAsia="Times New Roman" w:hAnsi="Times New Roman" w:cs="Times New Roman"/>
      <w:color w:val="000000"/>
      <w:sz w:val="24"/>
      <w:szCs w:val="20"/>
      <w:lang w:val="en-GB" w:eastAsia="en-US"/>
    </w:rPr>
  </w:style>
  <w:style w:type="character" w:customStyle="1" w:styleId="SLONormalChar">
    <w:name w:val="SLO Normal Char"/>
    <w:basedOn w:val="Numatytasispastraiposriftas"/>
    <w:link w:val="SLONormal"/>
    <w:uiPriority w:val="99"/>
    <w:locked/>
    <w:rsid w:val="00BB20EC"/>
    <w:rPr>
      <w:kern w:val="22"/>
      <w:szCs w:val="24"/>
      <w:lang w:val="en-GB" w:eastAsia="en-US"/>
    </w:rPr>
  </w:style>
  <w:style w:type="paragraph" w:customStyle="1" w:styleId="SLONormal">
    <w:name w:val="SLO Normal"/>
    <w:link w:val="SLONormalChar"/>
    <w:uiPriority w:val="99"/>
    <w:rsid w:val="00BB20EC"/>
    <w:pPr>
      <w:spacing w:before="120" w:after="120" w:line="240" w:lineRule="auto"/>
      <w:jc w:val="both"/>
    </w:pPr>
    <w:rPr>
      <w:kern w:val="22"/>
      <w:szCs w:val="24"/>
      <w:lang w:val="en-GB" w:eastAsia="en-US"/>
    </w:rPr>
  </w:style>
  <w:style w:type="character" w:styleId="Grietas">
    <w:name w:val="Strong"/>
    <w:basedOn w:val="Numatytasispastraiposriftas"/>
    <w:uiPriority w:val="22"/>
    <w:qFormat/>
    <w:rsid w:val="00BB20EC"/>
    <w:rPr>
      <w:b/>
      <w:bCs/>
    </w:rPr>
  </w:style>
  <w:style w:type="paragraph" w:styleId="Betarp">
    <w:name w:val="No Spacing"/>
    <w:qFormat/>
    <w:rsid w:val="003B5442"/>
    <w:pPr>
      <w:spacing w:after="0" w:line="240" w:lineRule="auto"/>
    </w:pPr>
    <w:rPr>
      <w:rFonts w:ascii="Times New Roman" w:eastAsia="Times New Roman" w:hAnsi="Times New Roman" w:cs="Times New Roman"/>
      <w:sz w:val="24"/>
      <w:szCs w:val="24"/>
      <w:lang w:val="en-GB" w:eastAsia="en-US"/>
    </w:rPr>
  </w:style>
  <w:style w:type="paragraph" w:styleId="Sraopastraipa">
    <w:name w:val="List Paragraph"/>
    <w:basedOn w:val="prastasis"/>
    <w:uiPriority w:val="34"/>
    <w:qFormat/>
    <w:rsid w:val="00972FF9"/>
    <w:pPr>
      <w:ind w:left="720"/>
      <w:contextualSpacing/>
    </w:pPr>
    <w:rPr>
      <w:rFonts w:eastAsiaTheme="minorHAnsi"/>
      <w:lang w:eastAsia="en-US"/>
    </w:rPr>
  </w:style>
  <w:style w:type="paragraph" w:styleId="prastasistinklapis">
    <w:name w:val="Normal (Web)"/>
    <w:basedOn w:val="prastasis"/>
    <w:unhideWhenUsed/>
    <w:rsid w:val="0008546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C5921"/>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customStyle="1" w:styleId="FrontPage1">
    <w:name w:val="FrontPage1"/>
    <w:basedOn w:val="prastasis"/>
    <w:next w:val="Pagrindinistekstas"/>
    <w:rsid w:val="00C76FDE"/>
    <w:pPr>
      <w:suppressAutoHyphens/>
      <w:spacing w:after="160" w:line="320" w:lineRule="exact"/>
    </w:pPr>
    <w:rPr>
      <w:rFonts w:ascii="Arial" w:eastAsia="Times New Roman" w:hAnsi="Arial" w:cs="Arial"/>
      <w:sz w:val="28"/>
      <w:szCs w:val="20"/>
      <w:lang w:eastAsia="da-DK"/>
    </w:rPr>
  </w:style>
  <w:style w:type="paragraph" w:styleId="Pagrindinistekstas">
    <w:name w:val="Body Text"/>
    <w:basedOn w:val="prastasis"/>
    <w:link w:val="PagrindinistekstasDiagrama"/>
    <w:uiPriority w:val="99"/>
    <w:unhideWhenUsed/>
    <w:rsid w:val="00C76FDE"/>
    <w:pPr>
      <w:spacing w:after="120"/>
    </w:pPr>
  </w:style>
  <w:style w:type="character" w:customStyle="1" w:styleId="PagrindinistekstasDiagrama">
    <w:name w:val="Pagrindinis tekstas Diagrama"/>
    <w:basedOn w:val="Numatytasispastraiposriftas"/>
    <w:link w:val="Pagrindinistekstas"/>
    <w:uiPriority w:val="99"/>
    <w:rsid w:val="00C76FDE"/>
  </w:style>
  <w:style w:type="character" w:customStyle="1" w:styleId="Antrat1Diagrama">
    <w:name w:val="Antraštė 1 Diagrama"/>
    <w:basedOn w:val="Numatytasispastraiposriftas"/>
    <w:link w:val="Antrat1"/>
    <w:uiPriority w:val="9"/>
    <w:rsid w:val="008D4384"/>
    <w:rPr>
      <w:rFonts w:eastAsiaTheme="minorHAnsi"/>
      <w:b/>
      <w:lang w:eastAsia="en-US"/>
    </w:rPr>
  </w:style>
  <w:style w:type="character" w:customStyle="1" w:styleId="Antrat2Diagrama">
    <w:name w:val="Antraštė 2 Diagrama"/>
    <w:basedOn w:val="Numatytasispastraiposriftas"/>
    <w:link w:val="Antrat2"/>
    <w:uiPriority w:val="9"/>
    <w:rsid w:val="00FC5A45"/>
    <w:rPr>
      <w:rFonts w:eastAsiaTheme="minorHAnsi"/>
      <w:b/>
      <w:lang w:eastAsia="en-US"/>
    </w:rPr>
  </w:style>
  <w:style w:type="character" w:customStyle="1" w:styleId="Antrat3Diagrama">
    <w:name w:val="Antraštė 3 Diagrama"/>
    <w:basedOn w:val="Numatytasispastraiposriftas"/>
    <w:link w:val="Antrat3"/>
    <w:uiPriority w:val="9"/>
    <w:rsid w:val="00896BE4"/>
    <w:rPr>
      <w:rFonts w:eastAsiaTheme="minorHAnsi"/>
      <w:lang w:eastAsia="en-US"/>
    </w:rPr>
  </w:style>
  <w:style w:type="paragraph" w:styleId="Turinioantrat">
    <w:name w:val="TOC Heading"/>
    <w:basedOn w:val="Antrat1"/>
    <w:next w:val="prastasis"/>
    <w:uiPriority w:val="39"/>
    <w:unhideWhenUsed/>
    <w:qFormat/>
    <w:rsid w:val="008E04E5"/>
    <w:pPr>
      <w:keepNext/>
      <w:keepLines/>
      <w:numPr>
        <w:numId w:val="0"/>
      </w:numPr>
      <w:spacing w:before="240" w:line="259" w:lineRule="auto"/>
      <w:contextualSpacing w:val="0"/>
      <w:jc w:val="left"/>
      <w:outlineLvl w:val="9"/>
    </w:pPr>
    <w:rPr>
      <w:rFonts w:asciiTheme="majorHAnsi" w:eastAsiaTheme="majorEastAsia" w:hAnsiTheme="majorHAnsi" w:cstheme="majorBidi"/>
      <w:color w:val="365F91" w:themeColor="accent1" w:themeShade="BF"/>
      <w:sz w:val="32"/>
      <w:szCs w:val="32"/>
      <w:lang w:val="en-US"/>
    </w:rPr>
  </w:style>
  <w:style w:type="paragraph" w:styleId="Turinys1">
    <w:name w:val="toc 1"/>
    <w:basedOn w:val="prastasis"/>
    <w:next w:val="prastasis"/>
    <w:autoRedefine/>
    <w:uiPriority w:val="39"/>
    <w:unhideWhenUsed/>
    <w:rsid w:val="008E04E5"/>
    <w:pPr>
      <w:spacing w:after="100"/>
    </w:pPr>
  </w:style>
  <w:style w:type="paragraph" w:styleId="Turinys2">
    <w:name w:val="toc 2"/>
    <w:basedOn w:val="prastasis"/>
    <w:next w:val="prastasis"/>
    <w:autoRedefine/>
    <w:uiPriority w:val="39"/>
    <w:unhideWhenUsed/>
    <w:rsid w:val="008E04E5"/>
    <w:pPr>
      <w:spacing w:after="100"/>
      <w:ind w:left="220"/>
    </w:pPr>
  </w:style>
  <w:style w:type="paragraph" w:styleId="Turinys3">
    <w:name w:val="toc 3"/>
    <w:basedOn w:val="prastasis"/>
    <w:next w:val="prastasis"/>
    <w:autoRedefine/>
    <w:uiPriority w:val="39"/>
    <w:unhideWhenUsed/>
    <w:rsid w:val="008E04E5"/>
    <w:pPr>
      <w:spacing w:after="100"/>
      <w:ind w:left="440"/>
    </w:pPr>
  </w:style>
  <w:style w:type="character" w:customStyle="1" w:styleId="apple-style-span">
    <w:name w:val="apple-style-span"/>
    <w:basedOn w:val="Numatytasispastraiposriftas"/>
    <w:rsid w:val="00CB3323"/>
  </w:style>
  <w:style w:type="character" w:styleId="Komentaronuoroda">
    <w:name w:val="annotation reference"/>
    <w:basedOn w:val="Numatytasispastraiposriftas"/>
    <w:uiPriority w:val="99"/>
    <w:semiHidden/>
    <w:unhideWhenUsed/>
    <w:rsid w:val="000D7C37"/>
    <w:rPr>
      <w:sz w:val="16"/>
      <w:szCs w:val="16"/>
    </w:rPr>
  </w:style>
  <w:style w:type="paragraph" w:styleId="Komentarotekstas">
    <w:name w:val="annotation text"/>
    <w:basedOn w:val="prastasis"/>
    <w:link w:val="KomentarotekstasDiagrama"/>
    <w:uiPriority w:val="99"/>
    <w:semiHidden/>
    <w:unhideWhenUsed/>
    <w:rsid w:val="000D7C37"/>
    <w:pPr>
      <w:spacing w:line="240" w:lineRule="auto"/>
      <w:jc w:val="left"/>
    </w:pPr>
    <w:rPr>
      <w:sz w:val="20"/>
      <w:szCs w:val="20"/>
    </w:rPr>
  </w:style>
  <w:style w:type="character" w:customStyle="1" w:styleId="KomentarotekstasDiagrama">
    <w:name w:val="Komentaro tekstas Diagrama"/>
    <w:basedOn w:val="Numatytasispastraiposriftas"/>
    <w:link w:val="Komentarotekstas"/>
    <w:uiPriority w:val="99"/>
    <w:semiHidden/>
    <w:rsid w:val="000D7C37"/>
    <w:rPr>
      <w:sz w:val="20"/>
      <w:szCs w:val="20"/>
    </w:rPr>
  </w:style>
  <w:style w:type="table" w:styleId="Lentelstinklelis">
    <w:name w:val="Table Grid"/>
    <w:basedOn w:val="prastojilentel"/>
    <w:uiPriority w:val="59"/>
    <w:rsid w:val="004819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arotema">
    <w:name w:val="annotation subject"/>
    <w:basedOn w:val="Komentarotekstas"/>
    <w:next w:val="Komentarotekstas"/>
    <w:link w:val="KomentarotemaDiagrama"/>
    <w:uiPriority w:val="99"/>
    <w:semiHidden/>
    <w:unhideWhenUsed/>
    <w:rsid w:val="005D6975"/>
    <w:pPr>
      <w:jc w:val="both"/>
    </w:pPr>
    <w:rPr>
      <w:b/>
      <w:bCs/>
    </w:rPr>
  </w:style>
  <w:style w:type="character" w:customStyle="1" w:styleId="KomentarotemaDiagrama">
    <w:name w:val="Komentaro tema Diagrama"/>
    <w:basedOn w:val="KomentarotekstasDiagrama"/>
    <w:link w:val="Komentarotema"/>
    <w:uiPriority w:val="99"/>
    <w:semiHidden/>
    <w:rsid w:val="005D6975"/>
    <w:rPr>
      <w:b/>
      <w:bCs/>
      <w:sz w:val="20"/>
      <w:szCs w:val="20"/>
    </w:rPr>
  </w:style>
  <w:style w:type="paragraph" w:styleId="Turinys4">
    <w:name w:val="toc 4"/>
    <w:basedOn w:val="prastasis"/>
    <w:next w:val="prastasis"/>
    <w:autoRedefine/>
    <w:uiPriority w:val="39"/>
    <w:unhideWhenUsed/>
    <w:rsid w:val="00A73BA5"/>
    <w:pPr>
      <w:spacing w:after="100" w:line="259" w:lineRule="auto"/>
      <w:ind w:left="660" w:firstLine="0"/>
      <w:jc w:val="left"/>
    </w:pPr>
  </w:style>
  <w:style w:type="paragraph" w:styleId="Turinys5">
    <w:name w:val="toc 5"/>
    <w:basedOn w:val="prastasis"/>
    <w:next w:val="prastasis"/>
    <w:autoRedefine/>
    <w:uiPriority w:val="39"/>
    <w:unhideWhenUsed/>
    <w:rsid w:val="00A73BA5"/>
    <w:pPr>
      <w:spacing w:after="100" w:line="259" w:lineRule="auto"/>
      <w:ind w:left="880" w:firstLine="0"/>
      <w:jc w:val="left"/>
    </w:pPr>
  </w:style>
  <w:style w:type="paragraph" w:styleId="Turinys6">
    <w:name w:val="toc 6"/>
    <w:basedOn w:val="prastasis"/>
    <w:next w:val="prastasis"/>
    <w:autoRedefine/>
    <w:uiPriority w:val="39"/>
    <w:unhideWhenUsed/>
    <w:rsid w:val="00A73BA5"/>
    <w:pPr>
      <w:spacing w:after="100" w:line="259" w:lineRule="auto"/>
      <w:ind w:left="1100" w:firstLine="0"/>
      <w:jc w:val="left"/>
    </w:pPr>
  </w:style>
  <w:style w:type="paragraph" w:styleId="Turinys7">
    <w:name w:val="toc 7"/>
    <w:basedOn w:val="prastasis"/>
    <w:next w:val="prastasis"/>
    <w:autoRedefine/>
    <w:uiPriority w:val="39"/>
    <w:unhideWhenUsed/>
    <w:rsid w:val="00A73BA5"/>
    <w:pPr>
      <w:spacing w:after="100" w:line="259" w:lineRule="auto"/>
      <w:ind w:left="1320" w:firstLine="0"/>
      <w:jc w:val="left"/>
    </w:pPr>
  </w:style>
  <w:style w:type="paragraph" w:styleId="Turinys8">
    <w:name w:val="toc 8"/>
    <w:basedOn w:val="prastasis"/>
    <w:next w:val="prastasis"/>
    <w:autoRedefine/>
    <w:uiPriority w:val="39"/>
    <w:unhideWhenUsed/>
    <w:rsid w:val="00A73BA5"/>
    <w:pPr>
      <w:spacing w:after="100" w:line="259" w:lineRule="auto"/>
      <w:ind w:left="1540" w:firstLine="0"/>
      <w:jc w:val="left"/>
    </w:pPr>
  </w:style>
  <w:style w:type="paragraph" w:styleId="Turinys9">
    <w:name w:val="toc 9"/>
    <w:basedOn w:val="prastasis"/>
    <w:next w:val="prastasis"/>
    <w:autoRedefine/>
    <w:uiPriority w:val="39"/>
    <w:unhideWhenUsed/>
    <w:rsid w:val="00A73BA5"/>
    <w:pPr>
      <w:spacing w:after="100" w:line="259" w:lineRule="auto"/>
      <w:ind w:left="1760" w:firstLine="0"/>
      <w:jc w:val="left"/>
    </w:pPr>
  </w:style>
  <w:style w:type="paragraph" w:styleId="Pataisymai">
    <w:name w:val="Revision"/>
    <w:hidden/>
    <w:uiPriority w:val="99"/>
    <w:semiHidden/>
    <w:rsid w:val="003C1173"/>
    <w:pPr>
      <w:spacing w:after="0" w:line="240" w:lineRule="auto"/>
    </w:pPr>
  </w:style>
  <w:style w:type="paragraph" w:styleId="Puslapioinaostekstas">
    <w:name w:val="footnote text"/>
    <w:basedOn w:val="prastasis"/>
    <w:link w:val="PuslapioinaostekstasDiagrama"/>
    <w:uiPriority w:val="99"/>
    <w:semiHidden/>
    <w:unhideWhenUsed/>
    <w:rsid w:val="00C5763F"/>
    <w:pPr>
      <w:spacing w:after="0" w:line="240" w:lineRule="auto"/>
    </w:pPr>
    <w:rPr>
      <w:sz w:val="20"/>
      <w:szCs w:val="20"/>
    </w:rPr>
  </w:style>
  <w:style w:type="character" w:customStyle="1" w:styleId="PuslapioinaostekstasDiagrama">
    <w:name w:val="Puslapio išnašos tekstas Diagrama"/>
    <w:basedOn w:val="Numatytasispastraiposriftas"/>
    <w:link w:val="Puslapioinaostekstas"/>
    <w:uiPriority w:val="99"/>
    <w:semiHidden/>
    <w:rsid w:val="00C5763F"/>
    <w:rPr>
      <w:sz w:val="20"/>
      <w:szCs w:val="20"/>
    </w:rPr>
  </w:style>
  <w:style w:type="character" w:styleId="Puslapioinaosnuoroda">
    <w:name w:val="footnote reference"/>
    <w:basedOn w:val="Numatytasispastraiposriftas"/>
    <w:uiPriority w:val="99"/>
    <w:semiHidden/>
    <w:unhideWhenUsed/>
    <w:rsid w:val="00C5763F"/>
    <w:rPr>
      <w:vertAlign w:val="superscript"/>
    </w:rPr>
  </w:style>
  <w:style w:type="character" w:styleId="Perirtashipersaitas">
    <w:name w:val="FollowedHyperlink"/>
    <w:basedOn w:val="Numatytasispastraiposriftas"/>
    <w:uiPriority w:val="99"/>
    <w:semiHidden/>
    <w:unhideWhenUsed/>
    <w:rsid w:val="00F753F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238675">
      <w:bodyDiv w:val="1"/>
      <w:marLeft w:val="0"/>
      <w:marRight w:val="0"/>
      <w:marTop w:val="0"/>
      <w:marBottom w:val="0"/>
      <w:divBdr>
        <w:top w:val="none" w:sz="0" w:space="0" w:color="auto"/>
        <w:left w:val="none" w:sz="0" w:space="0" w:color="auto"/>
        <w:bottom w:val="none" w:sz="0" w:space="0" w:color="auto"/>
        <w:right w:val="none" w:sz="0" w:space="0" w:color="auto"/>
      </w:divBdr>
    </w:div>
    <w:div w:id="907956883">
      <w:bodyDiv w:val="1"/>
      <w:marLeft w:val="0"/>
      <w:marRight w:val="0"/>
      <w:marTop w:val="0"/>
      <w:marBottom w:val="0"/>
      <w:divBdr>
        <w:top w:val="none" w:sz="0" w:space="0" w:color="auto"/>
        <w:left w:val="none" w:sz="0" w:space="0" w:color="auto"/>
        <w:bottom w:val="none" w:sz="0" w:space="0" w:color="auto"/>
        <w:right w:val="none" w:sz="0" w:space="0" w:color="auto"/>
      </w:divBdr>
    </w:div>
    <w:div w:id="1263612842">
      <w:bodyDiv w:val="1"/>
      <w:marLeft w:val="0"/>
      <w:marRight w:val="0"/>
      <w:marTop w:val="0"/>
      <w:marBottom w:val="0"/>
      <w:divBdr>
        <w:top w:val="none" w:sz="0" w:space="0" w:color="auto"/>
        <w:left w:val="none" w:sz="0" w:space="0" w:color="auto"/>
        <w:bottom w:val="none" w:sz="0" w:space="0" w:color="auto"/>
        <w:right w:val="none" w:sz="0" w:space="0" w:color="auto"/>
      </w:divBdr>
    </w:div>
    <w:div w:id="1641152919">
      <w:bodyDiv w:val="1"/>
      <w:marLeft w:val="0"/>
      <w:marRight w:val="0"/>
      <w:marTop w:val="0"/>
      <w:marBottom w:val="0"/>
      <w:divBdr>
        <w:top w:val="none" w:sz="0" w:space="0" w:color="auto"/>
        <w:left w:val="none" w:sz="0" w:space="0" w:color="auto"/>
        <w:bottom w:val="none" w:sz="0" w:space="0" w:color="auto"/>
        <w:right w:val="none" w:sz="0" w:space="0" w:color="auto"/>
      </w:divBdr>
    </w:div>
    <w:div w:id="172394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le.lt" TargetMode="Externa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www.vstt.lt" TargetMode="External"/><Relationship Id="rId34" Type="http://schemas.openxmlformats.org/officeDocument/2006/relationships/image" Target="media/image18.png"/><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footer" Target="footer1.xml"/><Relationship Id="rId33" Type="http://schemas.microsoft.com/office/2007/relationships/hdphoto" Target="media/hdphoto1.wdp"/><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http://www.vstt.lt" TargetMode="External"/><Relationship Id="rId28" Type="http://schemas.openxmlformats.org/officeDocument/2006/relationships/image" Target="media/image13.png"/><Relationship Id="rId36"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www.kpd.l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as" ma:contentTypeID="0x010100681211E2E352C44D849D04182E8817F6" ma:contentTypeVersion="1" ma:contentTypeDescription="Kurkite naują dokumentą." ma:contentTypeScope="" ma:versionID="32f06063d175242984e2318fc0d7c02f">
  <xsd:schema xmlns:xsd="http://www.w3.org/2001/XMLSchema" xmlns:xs="http://www.w3.org/2001/XMLSchema" xmlns:p="http://schemas.microsoft.com/office/2006/metadata/properties" xmlns:ns1="http://schemas.microsoft.com/sharepoint/v3" targetNamespace="http://schemas.microsoft.com/office/2006/metadata/properties" ma:root="true" ma:fieldsID="6adfd9baa29c04d91b8ae87a25fce8a9"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Planavimo pradžios data" ma:description="" ma:hidden="true" ma:internalName="PublishingStartDate">
      <xsd:simpleType>
        <xsd:restriction base="dms:Unknown"/>
      </xsd:simpleType>
    </xsd:element>
    <xsd:element name="PublishingExpirationDate" ma:index="9" nillable="true" ma:displayName="Planavimo pabaigos data"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7E904A-C8A7-46BB-AE81-EDD9007C5848}">
  <ds:schemaRefs>
    <ds:schemaRef ds:uri="http://schemas.microsoft.com/sharepoint/v3/contenttype/forms"/>
  </ds:schemaRefs>
</ds:datastoreItem>
</file>

<file path=customXml/itemProps2.xml><?xml version="1.0" encoding="utf-8"?>
<ds:datastoreItem xmlns:ds="http://schemas.openxmlformats.org/officeDocument/2006/customXml" ds:itemID="{4F8DD797-6685-4858-B047-54D8AD5E1F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73FA48F-9536-4F99-86C5-D98FF47475C9}">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18537A8D-1983-4250-B35A-E4F7EC0DB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4815</TotalTime>
  <Pages>51</Pages>
  <Words>64267</Words>
  <Characters>36633</Characters>
  <Application>Microsoft Office Word</Application>
  <DocSecurity>0</DocSecurity>
  <Lines>305</Lines>
  <Paragraphs>201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100699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Naujas</dc:creator>
  <cp:lastModifiedBy>Sigita Kubilienė</cp:lastModifiedBy>
  <cp:revision>1</cp:revision>
  <cp:lastPrinted>2016-07-12T13:22:00Z</cp:lastPrinted>
  <dcterms:created xsi:type="dcterms:W3CDTF">2017-06-16T07:15:00Z</dcterms:created>
  <dcterms:modified xsi:type="dcterms:W3CDTF">2017-11-06T13:53:00Z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0x010100681211E2E352C44D849D04182E8817F6</vt:lpwstr>
  </property>
</Properties>
</file>